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8C91" w14:textId="77777777" w:rsidR="00337154" w:rsidRDefault="00337154" w:rsidP="00BE1E6D">
      <w:pPr>
        <w:jc w:val="center"/>
        <w:rPr>
          <w:b/>
        </w:rPr>
      </w:pPr>
    </w:p>
    <w:p w14:paraId="01123646" w14:textId="0B0686A4" w:rsidR="002C15F6" w:rsidRPr="00337154" w:rsidRDefault="00BE1E6D" w:rsidP="0086128F">
      <w:pPr>
        <w:rPr>
          <w:rFonts w:ascii="Times New Roman" w:hAnsi="Times New Roman" w:cs="Times New Roman"/>
        </w:rPr>
      </w:pPr>
      <w:r w:rsidRPr="00337154">
        <w:rPr>
          <w:rFonts w:ascii="Times New Roman" w:hAnsi="Times New Roman" w:cs="Times New Roman"/>
        </w:rPr>
        <w:t>The Somers</w:t>
      </w:r>
      <w:r w:rsidR="000353CE">
        <w:rPr>
          <w:rFonts w:ascii="Times New Roman" w:hAnsi="Times New Roman" w:cs="Times New Roman"/>
        </w:rPr>
        <w:t xml:space="preserve"> Greater Together</w:t>
      </w:r>
      <w:r w:rsidRPr="00337154">
        <w:rPr>
          <w:rFonts w:ascii="Times New Roman" w:hAnsi="Times New Roman" w:cs="Times New Roman"/>
        </w:rPr>
        <w:t xml:space="preserve"> Community Fund is pleased to announce a competitive grant opportunity</w:t>
      </w:r>
      <w:r w:rsidR="002C15F6" w:rsidRPr="00337154">
        <w:rPr>
          <w:rFonts w:ascii="Times New Roman" w:hAnsi="Times New Roman" w:cs="Times New Roman"/>
        </w:rPr>
        <w:t xml:space="preserve"> available to </w:t>
      </w:r>
      <w:r w:rsidR="000353CE">
        <w:rPr>
          <w:rFonts w:ascii="Times New Roman" w:hAnsi="Times New Roman" w:cs="Times New Roman"/>
        </w:rPr>
        <w:t>non</w:t>
      </w:r>
      <w:r w:rsidR="002C15F6" w:rsidRPr="00337154">
        <w:rPr>
          <w:rFonts w:ascii="Times New Roman" w:hAnsi="Times New Roman" w:cs="Times New Roman"/>
        </w:rPr>
        <w:t xml:space="preserve">profits and municipalities.  Grant awards will be up to $10,000.  </w:t>
      </w:r>
      <w:r w:rsidR="0086128F" w:rsidRPr="00337154">
        <w:rPr>
          <w:rFonts w:ascii="Times New Roman" w:hAnsi="Times New Roman" w:cs="Times New Roman"/>
        </w:rPr>
        <w:t xml:space="preserve">Interested applicants can obtain the grant application here: </w:t>
      </w:r>
      <w:hyperlink r:id="rId10" w:history="1">
        <w:r w:rsidR="0086128F" w:rsidRPr="00337154">
          <w:rPr>
            <w:rStyle w:val="Hyperlink"/>
            <w:rFonts w:ascii="Times New Roman" w:hAnsi="Times New Roman" w:cs="Times New Roman"/>
          </w:rPr>
          <w:t>www.hfp</w:t>
        </w:r>
        <w:r w:rsidR="0086128F" w:rsidRPr="00337154">
          <w:rPr>
            <w:rStyle w:val="Hyperlink"/>
            <w:rFonts w:ascii="Times New Roman" w:hAnsi="Times New Roman" w:cs="Times New Roman"/>
          </w:rPr>
          <w:t>g</w:t>
        </w:r>
        <w:r w:rsidR="0086128F" w:rsidRPr="00337154">
          <w:rPr>
            <w:rStyle w:val="Hyperlink"/>
            <w:rFonts w:ascii="Times New Roman" w:hAnsi="Times New Roman" w:cs="Times New Roman"/>
          </w:rPr>
          <w:t>.org/somerscf</w:t>
        </w:r>
      </w:hyperlink>
      <w:r w:rsidR="000C03BA" w:rsidRPr="00337154">
        <w:rPr>
          <w:rFonts w:ascii="Times New Roman" w:hAnsi="Times New Roman" w:cs="Times New Roman"/>
        </w:rPr>
        <w:t xml:space="preserve">. </w:t>
      </w:r>
    </w:p>
    <w:p w14:paraId="0BEDA4AE" w14:textId="77777777" w:rsidR="000C03BA" w:rsidRPr="00337154" w:rsidRDefault="000C03BA" w:rsidP="0086128F">
      <w:pPr>
        <w:rPr>
          <w:rFonts w:ascii="Times New Roman" w:hAnsi="Times New Roman" w:cs="Times New Roman"/>
        </w:rPr>
      </w:pPr>
    </w:p>
    <w:p w14:paraId="0066E8F4" w14:textId="029E7C4F" w:rsidR="000C03BA" w:rsidRPr="00337154" w:rsidRDefault="000C03BA" w:rsidP="000C03BA">
      <w:pPr>
        <w:rPr>
          <w:rFonts w:ascii="Times New Roman" w:hAnsi="Times New Roman" w:cs="Times New Roman"/>
        </w:rPr>
      </w:pPr>
      <w:r w:rsidRPr="00337154">
        <w:rPr>
          <w:rFonts w:ascii="Times New Roman" w:hAnsi="Times New Roman" w:cs="Times New Roman"/>
          <w:b/>
        </w:rPr>
        <w:t xml:space="preserve">I. </w:t>
      </w:r>
      <w:r w:rsidR="002C15F6" w:rsidRPr="00337154">
        <w:rPr>
          <w:rFonts w:ascii="Times New Roman" w:hAnsi="Times New Roman" w:cs="Times New Roman"/>
          <w:b/>
        </w:rPr>
        <w:t>Background:</w:t>
      </w:r>
    </w:p>
    <w:p w14:paraId="58E73E37" w14:textId="226AF670" w:rsidR="002C15F6" w:rsidRPr="00337154" w:rsidRDefault="002C15F6" w:rsidP="000C03BA">
      <w:pPr>
        <w:rPr>
          <w:rFonts w:ascii="Times New Roman" w:hAnsi="Times New Roman" w:cs="Times New Roman"/>
        </w:rPr>
      </w:pPr>
      <w:r w:rsidRPr="00337154">
        <w:rPr>
          <w:rFonts w:ascii="Times New Roman" w:hAnsi="Times New Roman" w:cs="Times New Roman"/>
        </w:rPr>
        <w:t>Hartford Foundation for Public Giving has generously established a community fund for each of the 29 communities they serve. </w:t>
      </w:r>
      <w:r w:rsidR="000353CE">
        <w:rPr>
          <w:rFonts w:ascii="Times New Roman" w:hAnsi="Times New Roman" w:cs="Times New Roman"/>
        </w:rPr>
        <w:t>I</w:t>
      </w:r>
      <w:r w:rsidR="000353CE" w:rsidRPr="000353CE">
        <w:rPr>
          <w:rFonts w:ascii="Times New Roman" w:hAnsi="Times New Roman" w:cs="Times New Roman"/>
        </w:rPr>
        <w:t>n 2018, the Hartford Foundation embarked on a listening tour to hear from the residents of the 29 towns the Foundation serves.</w:t>
      </w:r>
      <w:r w:rsidRPr="00337154">
        <w:rPr>
          <w:rFonts w:ascii="Times New Roman" w:hAnsi="Times New Roman" w:cs="Times New Roman"/>
        </w:rPr>
        <w:t xml:space="preserve"> Residents shared what they loved about their communities, what changes they would like to make and how the Hartford Foundation might help. One common theme was the idea that residents understand the challenges they face in their communities, but are often constrained by a lack of resources. This lack of resources included the need for more opportunities to meet with one another, share concerns and work together with all members of the community to develop solutions. These community conversations led the Hartford Foundation to create the Greater Together Community Funds.</w:t>
      </w:r>
    </w:p>
    <w:p w14:paraId="449C7136" w14:textId="4D489255" w:rsidR="00791F52" w:rsidRPr="00337154" w:rsidRDefault="00791F52" w:rsidP="000C03BA">
      <w:pPr>
        <w:rPr>
          <w:rFonts w:ascii="Times New Roman" w:hAnsi="Times New Roman" w:cs="Times New Roman"/>
          <w:b/>
        </w:rPr>
      </w:pPr>
      <w:r w:rsidRPr="00337154">
        <w:rPr>
          <w:rFonts w:ascii="Times New Roman" w:hAnsi="Times New Roman" w:cs="Times New Roman"/>
          <w:b/>
        </w:rPr>
        <w:t>II. Eligibility and Exclusions</w:t>
      </w:r>
    </w:p>
    <w:p w14:paraId="40AFFBD6" w14:textId="77E2EB36" w:rsidR="00791F52" w:rsidRPr="00337154" w:rsidRDefault="00791F52" w:rsidP="000C03BA">
      <w:pPr>
        <w:rPr>
          <w:rFonts w:ascii="Times New Roman" w:hAnsi="Times New Roman" w:cs="Times New Roman"/>
        </w:rPr>
      </w:pPr>
      <w:r w:rsidRPr="00337154">
        <w:rPr>
          <w:rFonts w:ascii="Times New Roman" w:hAnsi="Times New Roman" w:cs="Times New Roman"/>
        </w:rPr>
        <w:t>Any 501c3 nonprofit organization or municipality that serves the residents of Somers is eligible to apply. Civic organizations or groups of town residents may prepare an application in partnership with a registered nonprofit</w:t>
      </w:r>
      <w:r w:rsidR="000B13E8">
        <w:rPr>
          <w:rFonts w:ascii="Times New Roman" w:hAnsi="Times New Roman" w:cs="Times New Roman"/>
        </w:rPr>
        <w:t xml:space="preserve"> </w:t>
      </w:r>
      <w:r w:rsidR="000B13E8" w:rsidRPr="002A11B0">
        <w:rPr>
          <w:rFonts w:ascii="Times New Roman" w:hAnsi="Times New Roman" w:cs="Times New Roman"/>
        </w:rPr>
        <w:t>or municipality</w:t>
      </w:r>
      <w:r w:rsidRPr="00337154">
        <w:rPr>
          <w:rFonts w:ascii="Times New Roman" w:hAnsi="Times New Roman" w:cs="Times New Roman"/>
        </w:rPr>
        <w:t xml:space="preserve"> that has agreed to serve as a fiscal agent for the proposed project.</w:t>
      </w:r>
      <w:r w:rsidR="00C81F1A" w:rsidRPr="00337154">
        <w:rPr>
          <w:rFonts w:ascii="Times New Roman" w:hAnsi="Times New Roman" w:cs="Times New Roman"/>
        </w:rPr>
        <w:t xml:space="preserve">  Organizations</w:t>
      </w:r>
      <w:r w:rsidRPr="00337154">
        <w:rPr>
          <w:rFonts w:ascii="Times New Roman" w:hAnsi="Times New Roman" w:cs="Times New Roman"/>
        </w:rPr>
        <w:t xml:space="preserve"> do not need to be based in Somers.  </w:t>
      </w:r>
      <w:r w:rsidR="00B66CFE">
        <w:rPr>
          <w:rFonts w:ascii="Times New Roman" w:hAnsi="Times New Roman" w:cs="Times New Roman"/>
        </w:rPr>
        <w:t xml:space="preserve">Sectarian/religious programs, individuals and </w:t>
      </w:r>
      <w:r w:rsidRPr="00337154">
        <w:rPr>
          <w:rFonts w:ascii="Times New Roman" w:hAnsi="Times New Roman" w:cs="Times New Roman"/>
        </w:rPr>
        <w:t xml:space="preserve">for-profit businesses are not eligible to apply. </w:t>
      </w:r>
    </w:p>
    <w:p w14:paraId="0109629A" w14:textId="77DAA61B" w:rsidR="00791F52" w:rsidRPr="00337154" w:rsidRDefault="00791F52" w:rsidP="00791F52">
      <w:pPr>
        <w:rPr>
          <w:rFonts w:ascii="Times New Roman" w:hAnsi="Times New Roman" w:cs="Times New Roman"/>
          <w:b/>
        </w:rPr>
      </w:pPr>
      <w:r w:rsidRPr="00337154">
        <w:rPr>
          <w:rFonts w:ascii="Times New Roman" w:hAnsi="Times New Roman" w:cs="Times New Roman"/>
          <w:b/>
        </w:rPr>
        <w:t>II</w:t>
      </w:r>
      <w:r w:rsidR="00655217" w:rsidRPr="00337154">
        <w:rPr>
          <w:rFonts w:ascii="Times New Roman" w:hAnsi="Times New Roman" w:cs="Times New Roman"/>
          <w:b/>
        </w:rPr>
        <w:t>I</w:t>
      </w:r>
      <w:r w:rsidRPr="00337154">
        <w:rPr>
          <w:rFonts w:ascii="Times New Roman" w:hAnsi="Times New Roman" w:cs="Times New Roman"/>
          <w:b/>
        </w:rPr>
        <w:t>. Proposal Requirements:</w:t>
      </w:r>
    </w:p>
    <w:p w14:paraId="266577C7" w14:textId="23A52E10" w:rsidR="00791F52" w:rsidRPr="00337154" w:rsidRDefault="00791F52" w:rsidP="00791F52">
      <w:pPr>
        <w:rPr>
          <w:rFonts w:ascii="Times New Roman" w:hAnsi="Times New Roman" w:cs="Times New Roman"/>
        </w:rPr>
      </w:pPr>
      <w:r w:rsidRPr="00337154">
        <w:rPr>
          <w:rFonts w:ascii="Times New Roman" w:hAnsi="Times New Roman" w:cs="Times New Roman"/>
        </w:rPr>
        <w:t xml:space="preserve">A grant from the Somers Community Fund must only benefit residents of Somers. </w:t>
      </w:r>
      <w:r w:rsidR="0086128F" w:rsidRPr="007D6D3F">
        <w:rPr>
          <w:rFonts w:ascii="Times New Roman" w:hAnsi="Times New Roman" w:cs="Times New Roman"/>
        </w:rPr>
        <w:t xml:space="preserve">Each applying </w:t>
      </w:r>
      <w:r w:rsidR="00337154" w:rsidRPr="007D6D3F">
        <w:rPr>
          <w:rFonts w:ascii="Times New Roman" w:hAnsi="Times New Roman" w:cs="Times New Roman"/>
        </w:rPr>
        <w:t xml:space="preserve">organization may </w:t>
      </w:r>
      <w:r w:rsidR="0086128F" w:rsidRPr="007D6D3F">
        <w:rPr>
          <w:rFonts w:ascii="Times New Roman" w:hAnsi="Times New Roman" w:cs="Times New Roman"/>
        </w:rPr>
        <w:t xml:space="preserve">submit </w:t>
      </w:r>
      <w:r w:rsidR="00337154" w:rsidRPr="007D6D3F">
        <w:rPr>
          <w:rFonts w:ascii="Times New Roman" w:hAnsi="Times New Roman" w:cs="Times New Roman"/>
        </w:rPr>
        <w:t>more than one proposal</w:t>
      </w:r>
      <w:r w:rsidR="00337154" w:rsidRPr="0012057C">
        <w:rPr>
          <w:rFonts w:ascii="Times New Roman" w:hAnsi="Times New Roman" w:cs="Times New Roman"/>
        </w:rPr>
        <w:t>.</w:t>
      </w:r>
      <w:r w:rsidR="0086128F" w:rsidRPr="00337154">
        <w:rPr>
          <w:rFonts w:ascii="Times New Roman" w:hAnsi="Times New Roman" w:cs="Times New Roman"/>
        </w:rPr>
        <w:t xml:space="preserve">  </w:t>
      </w:r>
      <w:r w:rsidRPr="00337154">
        <w:rPr>
          <w:rFonts w:ascii="Times New Roman" w:hAnsi="Times New Roman" w:cs="Times New Roman"/>
        </w:rPr>
        <w:t>The proposal must fall within the f</w:t>
      </w:r>
      <w:r w:rsidR="00795FCF">
        <w:rPr>
          <w:rFonts w:ascii="Times New Roman" w:hAnsi="Times New Roman" w:cs="Times New Roman"/>
        </w:rPr>
        <w:t xml:space="preserve">ollowing </w:t>
      </w:r>
      <w:r w:rsidRPr="00337154">
        <w:rPr>
          <w:rFonts w:ascii="Times New Roman" w:hAnsi="Times New Roman" w:cs="Times New Roman"/>
        </w:rPr>
        <w:t>priority areas:</w:t>
      </w:r>
    </w:p>
    <w:p w14:paraId="720FE1BC" w14:textId="77777777" w:rsidR="007D7F24" w:rsidRPr="007D7F24" w:rsidRDefault="007D7F24" w:rsidP="007D7F24">
      <w:pPr>
        <w:numPr>
          <w:ilvl w:val="1"/>
          <w:numId w:val="19"/>
        </w:numPr>
        <w:suppressAutoHyphens/>
        <w:spacing w:after="0" w:line="240" w:lineRule="auto"/>
        <w:textAlignment w:val="top"/>
        <w:outlineLvl w:val="0"/>
        <w:rPr>
          <w:rFonts w:ascii="Times New Roman" w:eastAsia="Times New Roman" w:hAnsi="Times New Roman" w:cs="Times New Roman"/>
        </w:rPr>
      </w:pPr>
      <w:r w:rsidRPr="007D7F24">
        <w:rPr>
          <w:rFonts w:ascii="Times New Roman" w:eastAsia="Times New Roman" w:hAnsi="Times New Roman" w:cs="Times New Roman"/>
        </w:rPr>
        <w:t>Activities for Youth Engagement</w:t>
      </w:r>
    </w:p>
    <w:p w14:paraId="6653EA3F" w14:textId="77777777" w:rsidR="007D7F24" w:rsidRPr="007D7F24" w:rsidRDefault="007D7F24" w:rsidP="007D7F24">
      <w:pPr>
        <w:numPr>
          <w:ilvl w:val="1"/>
          <w:numId w:val="19"/>
        </w:numPr>
        <w:suppressAutoHyphens/>
        <w:spacing w:after="0" w:line="240" w:lineRule="auto"/>
        <w:textAlignment w:val="top"/>
        <w:outlineLvl w:val="0"/>
        <w:rPr>
          <w:rFonts w:ascii="Times New Roman" w:eastAsia="Times New Roman" w:hAnsi="Times New Roman" w:cs="Times New Roman"/>
        </w:rPr>
      </w:pPr>
      <w:r w:rsidRPr="007D7F24">
        <w:rPr>
          <w:rFonts w:ascii="Times New Roman" w:eastAsia="Times New Roman" w:hAnsi="Times New Roman" w:cs="Times New Roman"/>
        </w:rPr>
        <w:t>After School/Outdoor Activities</w:t>
      </w:r>
    </w:p>
    <w:p w14:paraId="3C4E63F4" w14:textId="77777777" w:rsidR="007D7F24" w:rsidRPr="007D7F24" w:rsidRDefault="007D7F24" w:rsidP="007D7F24">
      <w:pPr>
        <w:numPr>
          <w:ilvl w:val="1"/>
          <w:numId w:val="19"/>
        </w:numPr>
        <w:suppressAutoHyphens/>
        <w:spacing w:after="0" w:line="240" w:lineRule="auto"/>
        <w:textAlignment w:val="top"/>
        <w:outlineLvl w:val="0"/>
        <w:rPr>
          <w:rFonts w:ascii="Times New Roman" w:eastAsia="Times New Roman" w:hAnsi="Times New Roman" w:cs="Times New Roman"/>
        </w:rPr>
      </w:pPr>
      <w:r w:rsidRPr="007D7F24">
        <w:rPr>
          <w:rFonts w:ascii="Times New Roman" w:eastAsia="Times New Roman" w:hAnsi="Times New Roman" w:cs="Times New Roman"/>
        </w:rPr>
        <w:t>Local Sports for Youth and Adults</w:t>
      </w:r>
    </w:p>
    <w:p w14:paraId="265D6527" w14:textId="77777777" w:rsidR="007D7F24" w:rsidRPr="007D7F24" w:rsidRDefault="007D7F24" w:rsidP="007D7F24">
      <w:pPr>
        <w:numPr>
          <w:ilvl w:val="1"/>
          <w:numId w:val="19"/>
        </w:numPr>
        <w:suppressAutoHyphens/>
        <w:spacing w:after="0" w:line="240" w:lineRule="auto"/>
        <w:textAlignment w:val="top"/>
        <w:outlineLvl w:val="0"/>
        <w:rPr>
          <w:rFonts w:ascii="Times New Roman" w:eastAsia="Times New Roman" w:hAnsi="Times New Roman" w:cs="Times New Roman"/>
        </w:rPr>
      </w:pPr>
      <w:r w:rsidRPr="007D7F24">
        <w:rPr>
          <w:rFonts w:ascii="Times New Roman" w:eastAsia="Times New Roman" w:hAnsi="Times New Roman" w:cs="Times New Roman"/>
        </w:rPr>
        <w:t>Small Business Enrichment in Somers</w:t>
      </w:r>
    </w:p>
    <w:p w14:paraId="67FE5704" w14:textId="77777777" w:rsidR="007D7F24" w:rsidRPr="007D7F24" w:rsidRDefault="007D7F24" w:rsidP="007D7F24">
      <w:pPr>
        <w:numPr>
          <w:ilvl w:val="1"/>
          <w:numId w:val="19"/>
        </w:numPr>
        <w:suppressAutoHyphens/>
        <w:spacing w:after="0" w:line="240" w:lineRule="auto"/>
        <w:textAlignment w:val="top"/>
        <w:outlineLvl w:val="0"/>
        <w:rPr>
          <w:rFonts w:ascii="Times New Roman" w:eastAsia="Times New Roman" w:hAnsi="Times New Roman" w:cs="Times New Roman"/>
        </w:rPr>
      </w:pPr>
      <w:r w:rsidRPr="007D7F24">
        <w:rPr>
          <w:rFonts w:ascii="Times New Roman" w:eastAsia="Times New Roman" w:hAnsi="Times New Roman" w:cs="Times New Roman"/>
        </w:rPr>
        <w:t>Community Classes/Senior Activities</w:t>
      </w:r>
    </w:p>
    <w:p w14:paraId="235D2A18" w14:textId="77777777" w:rsidR="007D7F24" w:rsidRPr="007D7F24" w:rsidRDefault="007D7F24" w:rsidP="007D7F24">
      <w:pPr>
        <w:numPr>
          <w:ilvl w:val="1"/>
          <w:numId w:val="19"/>
        </w:numPr>
        <w:suppressAutoHyphens/>
        <w:spacing w:after="0" w:line="240" w:lineRule="auto"/>
        <w:textAlignment w:val="top"/>
        <w:outlineLvl w:val="0"/>
        <w:rPr>
          <w:rFonts w:ascii="Times New Roman" w:eastAsia="Times New Roman" w:hAnsi="Times New Roman" w:cs="Times New Roman"/>
        </w:rPr>
      </w:pPr>
      <w:r w:rsidRPr="007D7F24">
        <w:rPr>
          <w:rFonts w:ascii="Times New Roman" w:eastAsia="Times New Roman" w:hAnsi="Times New Roman" w:cs="Times New Roman"/>
        </w:rPr>
        <w:t>Environmental Projects</w:t>
      </w:r>
    </w:p>
    <w:p w14:paraId="3B1A21D0" w14:textId="17BF6D1E" w:rsidR="00575624" w:rsidRPr="00D5013F" w:rsidRDefault="007D7F24" w:rsidP="00575624">
      <w:pPr>
        <w:numPr>
          <w:ilvl w:val="1"/>
          <w:numId w:val="19"/>
        </w:numPr>
        <w:suppressAutoHyphens/>
        <w:spacing w:after="280" w:line="240" w:lineRule="auto"/>
        <w:textAlignment w:val="top"/>
        <w:outlineLvl w:val="0"/>
        <w:rPr>
          <w:rFonts w:ascii="Times New Roman" w:eastAsia="Times New Roman" w:hAnsi="Times New Roman" w:cs="Times New Roman"/>
        </w:rPr>
      </w:pPr>
      <w:r w:rsidRPr="007D7F24">
        <w:rPr>
          <w:rFonts w:ascii="Times New Roman" w:eastAsia="Times New Roman" w:hAnsi="Times New Roman" w:cs="Times New Roman"/>
        </w:rPr>
        <w:t>Arts and Entertainment/Cultural Activities</w:t>
      </w:r>
    </w:p>
    <w:p w14:paraId="2DF251CC" w14:textId="686E28B8" w:rsidR="00791F52" w:rsidRPr="00337154" w:rsidRDefault="00791F52" w:rsidP="00791F52">
      <w:pPr>
        <w:rPr>
          <w:rFonts w:ascii="Times New Roman" w:hAnsi="Times New Roman" w:cs="Times New Roman"/>
        </w:rPr>
      </w:pPr>
      <w:r w:rsidRPr="00337154">
        <w:rPr>
          <w:rFonts w:ascii="Times New Roman" w:hAnsi="Times New Roman" w:cs="Times New Roman"/>
        </w:rPr>
        <w:t xml:space="preserve">The project proposal must demonstrate the opportunity for all town residents to benefit without discrimination based on race, religion, or any other protected class. Projects do not necessarily need to benefit every town resident if the proposal can demonstrate </w:t>
      </w:r>
      <w:proofErr w:type="gramStart"/>
      <w:r w:rsidRPr="00337154">
        <w:rPr>
          <w:rFonts w:ascii="Times New Roman" w:hAnsi="Times New Roman" w:cs="Times New Roman"/>
        </w:rPr>
        <w:t>why</w:t>
      </w:r>
      <w:proofErr w:type="gramEnd"/>
      <w:r w:rsidRPr="00337154">
        <w:rPr>
          <w:rFonts w:ascii="Times New Roman" w:hAnsi="Times New Roman" w:cs="Times New Roman"/>
        </w:rPr>
        <w:t xml:space="preserve"> it addresses a need for a portion of the town’s population and does not discriminate among residents who share that need.</w:t>
      </w:r>
      <w:r w:rsidR="00795FCF">
        <w:rPr>
          <w:rFonts w:ascii="Times New Roman" w:hAnsi="Times New Roman" w:cs="Times New Roman"/>
        </w:rPr>
        <w:t xml:space="preserve">  </w:t>
      </w:r>
      <w:r w:rsidR="0086128F" w:rsidRPr="002A11B0">
        <w:rPr>
          <w:rFonts w:ascii="Times New Roman" w:hAnsi="Times New Roman" w:cs="Times New Roman"/>
        </w:rPr>
        <w:t xml:space="preserve">Applicants will be asked to </w:t>
      </w:r>
      <w:r w:rsidR="00795FCF">
        <w:rPr>
          <w:rFonts w:ascii="Times New Roman" w:hAnsi="Times New Roman" w:cs="Times New Roman"/>
        </w:rPr>
        <w:t>provide the following including the application and budget</w:t>
      </w:r>
      <w:r w:rsidR="0086128F" w:rsidRPr="002A11B0">
        <w:rPr>
          <w:rFonts w:ascii="Times New Roman" w:hAnsi="Times New Roman" w:cs="Times New Roman"/>
        </w:rPr>
        <w:t>:</w:t>
      </w:r>
    </w:p>
    <w:p w14:paraId="4F0DEBD1" w14:textId="0242D8A9" w:rsidR="00791F52" w:rsidRPr="00337154" w:rsidRDefault="00795FCF" w:rsidP="0086128F">
      <w:pPr>
        <w:pStyle w:val="ListParagraph"/>
        <w:numPr>
          <w:ilvl w:val="1"/>
          <w:numId w:val="9"/>
        </w:numPr>
        <w:rPr>
          <w:rFonts w:ascii="Times New Roman" w:hAnsi="Times New Roman" w:cs="Times New Roman"/>
        </w:rPr>
      </w:pPr>
      <w:r>
        <w:rPr>
          <w:rFonts w:ascii="Times New Roman" w:hAnsi="Times New Roman" w:cs="Times New Roman"/>
        </w:rPr>
        <w:t>Program Description</w:t>
      </w:r>
    </w:p>
    <w:p w14:paraId="641C99E6" w14:textId="597E7F3E" w:rsidR="00791F52" w:rsidRPr="00337154" w:rsidRDefault="00795FCF" w:rsidP="0086128F">
      <w:pPr>
        <w:pStyle w:val="ListParagraph"/>
        <w:numPr>
          <w:ilvl w:val="1"/>
          <w:numId w:val="9"/>
        </w:numPr>
        <w:rPr>
          <w:rFonts w:ascii="Times New Roman" w:hAnsi="Times New Roman" w:cs="Times New Roman"/>
        </w:rPr>
      </w:pPr>
      <w:r>
        <w:rPr>
          <w:rFonts w:ascii="Times New Roman" w:hAnsi="Times New Roman" w:cs="Times New Roman"/>
        </w:rPr>
        <w:t>Description of Need</w:t>
      </w:r>
    </w:p>
    <w:p w14:paraId="3848F8C0" w14:textId="64E4620A" w:rsidR="00791F52" w:rsidRDefault="00795FCF" w:rsidP="0086128F">
      <w:pPr>
        <w:pStyle w:val="ListParagraph"/>
        <w:numPr>
          <w:ilvl w:val="1"/>
          <w:numId w:val="9"/>
        </w:numPr>
        <w:rPr>
          <w:rFonts w:ascii="Times New Roman" w:hAnsi="Times New Roman" w:cs="Times New Roman"/>
        </w:rPr>
      </w:pPr>
      <w:r>
        <w:rPr>
          <w:rFonts w:ascii="Times New Roman" w:hAnsi="Times New Roman" w:cs="Times New Roman"/>
        </w:rPr>
        <w:t>Expected Benefit</w:t>
      </w:r>
    </w:p>
    <w:p w14:paraId="189ECD45" w14:textId="2891F56C" w:rsidR="00B87A8B" w:rsidRPr="00337154" w:rsidRDefault="00795FCF" w:rsidP="0086128F">
      <w:pPr>
        <w:pStyle w:val="ListParagraph"/>
        <w:numPr>
          <w:ilvl w:val="1"/>
          <w:numId w:val="9"/>
        </w:numPr>
        <w:rPr>
          <w:rFonts w:ascii="Times New Roman" w:hAnsi="Times New Roman" w:cs="Times New Roman"/>
        </w:rPr>
      </w:pPr>
      <w:r>
        <w:rPr>
          <w:rFonts w:ascii="Times New Roman" w:hAnsi="Times New Roman" w:cs="Times New Roman"/>
        </w:rPr>
        <w:lastRenderedPageBreak/>
        <w:t>Priority Area(s)</w:t>
      </w:r>
    </w:p>
    <w:p w14:paraId="7EC7E3D2" w14:textId="3740AD85" w:rsidR="00795FCF" w:rsidRDefault="00795FCF" w:rsidP="0086128F">
      <w:pPr>
        <w:pStyle w:val="ListParagraph"/>
        <w:numPr>
          <w:ilvl w:val="1"/>
          <w:numId w:val="9"/>
        </w:numPr>
        <w:rPr>
          <w:rFonts w:ascii="Times New Roman" w:hAnsi="Times New Roman" w:cs="Times New Roman"/>
        </w:rPr>
      </w:pPr>
      <w:r>
        <w:rPr>
          <w:rFonts w:ascii="Times New Roman" w:hAnsi="Times New Roman" w:cs="Times New Roman"/>
        </w:rPr>
        <w:t>Sustainability</w:t>
      </w:r>
    </w:p>
    <w:p w14:paraId="057D4C1E" w14:textId="52D2A981" w:rsidR="00795FCF" w:rsidRDefault="00795FCF" w:rsidP="0086128F">
      <w:pPr>
        <w:pStyle w:val="ListParagraph"/>
        <w:numPr>
          <w:ilvl w:val="1"/>
          <w:numId w:val="9"/>
        </w:numPr>
        <w:rPr>
          <w:rFonts w:ascii="Times New Roman" w:hAnsi="Times New Roman" w:cs="Times New Roman"/>
        </w:rPr>
      </w:pPr>
      <w:r>
        <w:rPr>
          <w:rFonts w:ascii="Times New Roman" w:hAnsi="Times New Roman" w:cs="Times New Roman"/>
        </w:rPr>
        <w:t xml:space="preserve">If you are granted </w:t>
      </w:r>
      <w:r w:rsidRPr="00A76AC7">
        <w:rPr>
          <w:rFonts w:ascii="Times New Roman" w:hAnsi="Times New Roman" w:cs="Times New Roman"/>
          <w:sz w:val="24"/>
          <w:szCs w:val="24"/>
        </w:rPr>
        <w:t xml:space="preserve">partial </w:t>
      </w:r>
      <w:proofErr w:type="gramStart"/>
      <w:r w:rsidRPr="00A76AC7">
        <w:rPr>
          <w:rFonts w:ascii="Times New Roman" w:hAnsi="Times New Roman" w:cs="Times New Roman"/>
          <w:sz w:val="24"/>
          <w:szCs w:val="24"/>
        </w:rPr>
        <w:t>funding</w:t>
      </w:r>
      <w:proofErr w:type="gramEnd"/>
      <w:r w:rsidRPr="00A76AC7">
        <w:rPr>
          <w:rFonts w:ascii="Times New Roman" w:hAnsi="Times New Roman" w:cs="Times New Roman"/>
          <w:sz w:val="24"/>
          <w:szCs w:val="24"/>
        </w:rPr>
        <w:t xml:space="preserve"> do you have the means to fund the portion not awarded?</w:t>
      </w:r>
    </w:p>
    <w:p w14:paraId="3DDF7228" w14:textId="45059571" w:rsidR="00795FCF" w:rsidRDefault="00795FCF" w:rsidP="0086128F">
      <w:pPr>
        <w:pStyle w:val="ListParagraph"/>
        <w:numPr>
          <w:ilvl w:val="1"/>
          <w:numId w:val="9"/>
        </w:numPr>
        <w:rPr>
          <w:rFonts w:ascii="Times New Roman" w:hAnsi="Times New Roman" w:cs="Times New Roman"/>
        </w:rPr>
      </w:pPr>
      <w:r>
        <w:rPr>
          <w:rFonts w:ascii="Times New Roman" w:hAnsi="Times New Roman" w:cs="Times New Roman"/>
        </w:rPr>
        <w:t>Experience</w:t>
      </w:r>
    </w:p>
    <w:p w14:paraId="0DDA7377" w14:textId="2DE4CED4" w:rsidR="003A6690" w:rsidRPr="00337154" w:rsidRDefault="00791F52" w:rsidP="0086128F">
      <w:pPr>
        <w:pStyle w:val="ListParagraph"/>
        <w:numPr>
          <w:ilvl w:val="1"/>
          <w:numId w:val="9"/>
        </w:numPr>
        <w:rPr>
          <w:rFonts w:ascii="Times New Roman" w:hAnsi="Times New Roman" w:cs="Times New Roman"/>
        </w:rPr>
      </w:pPr>
      <w:r w:rsidRPr="00337154">
        <w:rPr>
          <w:rFonts w:ascii="Times New Roman" w:hAnsi="Times New Roman" w:cs="Times New Roman"/>
        </w:rPr>
        <w:t xml:space="preserve">Provide a detailed budget outlining the costs associated with the project. [A budget template is provided with application.] </w:t>
      </w:r>
    </w:p>
    <w:p w14:paraId="5B91A6D4" w14:textId="5485356D" w:rsidR="003A6690" w:rsidRPr="00337154" w:rsidRDefault="003A6690" w:rsidP="0086128F">
      <w:pPr>
        <w:pStyle w:val="ListParagraph"/>
        <w:numPr>
          <w:ilvl w:val="1"/>
          <w:numId w:val="9"/>
        </w:numPr>
        <w:rPr>
          <w:rFonts w:ascii="Times New Roman" w:hAnsi="Times New Roman" w:cs="Times New Roman"/>
        </w:rPr>
      </w:pPr>
      <w:r w:rsidRPr="00337154">
        <w:rPr>
          <w:rFonts w:ascii="Times New Roman" w:hAnsi="Times New Roman" w:cs="Times New Roman"/>
        </w:rPr>
        <w:t xml:space="preserve">Complete a final report </w:t>
      </w:r>
      <w:r w:rsidR="00795FCF">
        <w:rPr>
          <w:rFonts w:ascii="Times New Roman" w:hAnsi="Times New Roman" w:cs="Times New Roman"/>
        </w:rPr>
        <w:t xml:space="preserve">including how the funding was used </w:t>
      </w:r>
      <w:r w:rsidR="00791F52" w:rsidRPr="00337154">
        <w:rPr>
          <w:rFonts w:ascii="Times New Roman" w:hAnsi="Times New Roman" w:cs="Times New Roman"/>
        </w:rPr>
        <w:t xml:space="preserve">upon expenditure of funds.  </w:t>
      </w:r>
    </w:p>
    <w:p w14:paraId="6D60B69C" w14:textId="77777777" w:rsidR="003A6690" w:rsidRPr="00337154" w:rsidRDefault="003A6690" w:rsidP="003A6690">
      <w:pPr>
        <w:rPr>
          <w:rFonts w:ascii="Times New Roman" w:hAnsi="Times New Roman" w:cs="Times New Roman"/>
          <w:b/>
        </w:rPr>
      </w:pPr>
      <w:r w:rsidRPr="00337154">
        <w:rPr>
          <w:rFonts w:ascii="Times New Roman" w:hAnsi="Times New Roman" w:cs="Times New Roman"/>
          <w:b/>
        </w:rPr>
        <w:t>IV. Criteria for Consideration:</w:t>
      </w:r>
    </w:p>
    <w:p w14:paraId="324A82B2" w14:textId="7680368C" w:rsidR="003A6690" w:rsidRPr="00337154" w:rsidRDefault="00E82D2E" w:rsidP="00655217">
      <w:pPr>
        <w:pStyle w:val="ListParagraph"/>
        <w:numPr>
          <w:ilvl w:val="0"/>
          <w:numId w:val="17"/>
        </w:numPr>
        <w:rPr>
          <w:rFonts w:ascii="Times New Roman" w:hAnsi="Times New Roman" w:cs="Times New Roman"/>
        </w:rPr>
      </w:pPr>
      <w:r w:rsidRPr="00337154">
        <w:rPr>
          <w:rFonts w:ascii="Times New Roman" w:hAnsi="Times New Roman" w:cs="Times New Roman"/>
        </w:rPr>
        <w:t>N</w:t>
      </w:r>
      <w:r w:rsidR="003A6690" w:rsidRPr="00337154">
        <w:rPr>
          <w:rFonts w:ascii="Times New Roman" w:hAnsi="Times New Roman" w:cs="Times New Roman"/>
        </w:rPr>
        <w:t xml:space="preserve">umber of town residents to be impacted by the project </w:t>
      </w:r>
      <w:r w:rsidRPr="00337154">
        <w:rPr>
          <w:rFonts w:ascii="Times New Roman" w:hAnsi="Times New Roman" w:cs="Times New Roman"/>
        </w:rPr>
        <w:t>(estimate acceptable)</w:t>
      </w:r>
    </w:p>
    <w:p w14:paraId="6F84C299" w14:textId="05D7F6AD" w:rsidR="003A6690" w:rsidRPr="00337154" w:rsidRDefault="003A6690" w:rsidP="00655217">
      <w:pPr>
        <w:pStyle w:val="ListParagraph"/>
        <w:numPr>
          <w:ilvl w:val="0"/>
          <w:numId w:val="17"/>
        </w:numPr>
        <w:rPr>
          <w:rFonts w:ascii="Times New Roman" w:hAnsi="Times New Roman" w:cs="Times New Roman"/>
        </w:rPr>
      </w:pPr>
      <w:r w:rsidRPr="00337154">
        <w:rPr>
          <w:rFonts w:ascii="Times New Roman" w:hAnsi="Times New Roman" w:cs="Times New Roman"/>
        </w:rPr>
        <w:t>The sustainability of the project (for how long will the project benefit/impact town residents?)</w:t>
      </w:r>
    </w:p>
    <w:p w14:paraId="71FB0DD9" w14:textId="77777777" w:rsidR="00795FCF" w:rsidRDefault="003A6690" w:rsidP="00795FCF">
      <w:pPr>
        <w:pStyle w:val="ListParagraph"/>
        <w:numPr>
          <w:ilvl w:val="0"/>
          <w:numId w:val="17"/>
        </w:numPr>
        <w:rPr>
          <w:rFonts w:ascii="Times New Roman" w:hAnsi="Times New Roman" w:cs="Times New Roman"/>
        </w:rPr>
      </w:pPr>
      <w:r w:rsidRPr="00337154">
        <w:rPr>
          <w:rFonts w:ascii="Times New Roman" w:hAnsi="Times New Roman" w:cs="Times New Roman"/>
        </w:rPr>
        <w:t xml:space="preserve">Likelihood of success. Does the nonprofit or the individuals involved have a good plan for how to implement the project? Do they have experience or knowledge that makes </w:t>
      </w:r>
      <w:r w:rsidRPr="00795FCF">
        <w:rPr>
          <w:rFonts w:ascii="Times New Roman" w:hAnsi="Times New Roman" w:cs="Times New Roman"/>
        </w:rPr>
        <w:t>success likely?</w:t>
      </w:r>
    </w:p>
    <w:p w14:paraId="4F492026" w14:textId="04B82C30" w:rsidR="003A6690" w:rsidRPr="00795FCF" w:rsidRDefault="003A6690" w:rsidP="00795FCF">
      <w:pPr>
        <w:pStyle w:val="ListParagraph"/>
        <w:numPr>
          <w:ilvl w:val="0"/>
          <w:numId w:val="17"/>
        </w:numPr>
        <w:rPr>
          <w:rFonts w:ascii="Times New Roman" w:hAnsi="Times New Roman" w:cs="Times New Roman"/>
        </w:rPr>
      </w:pPr>
      <w:r w:rsidRPr="00795FCF">
        <w:rPr>
          <w:rFonts w:ascii="Times New Roman" w:hAnsi="Times New Roman" w:cs="Times New Roman"/>
        </w:rPr>
        <w:t xml:space="preserve">Does the cost seem reasonable for the expected impact or benefit? </w:t>
      </w:r>
      <w:r w:rsidR="00D5013F">
        <w:rPr>
          <w:rFonts w:ascii="Times New Roman" w:hAnsi="Times New Roman" w:cs="Times New Roman"/>
        </w:rPr>
        <w:t>Project g</w:t>
      </w:r>
      <w:r w:rsidRPr="00795FCF">
        <w:rPr>
          <w:rFonts w:ascii="Times New Roman" w:hAnsi="Times New Roman" w:cs="Times New Roman"/>
        </w:rPr>
        <w:t xml:space="preserve">rant requests cannot exceed the maximum amount available </w:t>
      </w:r>
      <w:r w:rsidR="00115D49" w:rsidRPr="00795FCF">
        <w:rPr>
          <w:rFonts w:ascii="Times New Roman" w:hAnsi="Times New Roman" w:cs="Times New Roman"/>
        </w:rPr>
        <w:t xml:space="preserve">of </w:t>
      </w:r>
      <w:r w:rsidRPr="00795FCF">
        <w:rPr>
          <w:rFonts w:ascii="Times New Roman" w:hAnsi="Times New Roman" w:cs="Times New Roman"/>
        </w:rPr>
        <w:t>$10,000 nor can they be for less than $250</w:t>
      </w:r>
      <w:r w:rsidR="00B87A8B" w:rsidRPr="00795FCF">
        <w:rPr>
          <w:rFonts w:ascii="Times New Roman" w:hAnsi="Times New Roman" w:cs="Times New Roman"/>
        </w:rPr>
        <w:t>.</w:t>
      </w:r>
      <w:r w:rsidR="000B13E8" w:rsidRPr="00795FCF">
        <w:rPr>
          <w:rFonts w:ascii="Times New Roman" w:hAnsi="Times New Roman" w:cs="Times New Roman"/>
        </w:rPr>
        <w:t xml:space="preserve">  The submitted budget should include recent estimates for project expenses if applicable.</w:t>
      </w:r>
      <w:r w:rsidR="000B13E8" w:rsidRPr="00795FCF">
        <w:rPr>
          <w:rFonts w:ascii="Times New Roman" w:hAnsi="Times New Roman" w:cs="Times New Roman"/>
          <w:highlight w:val="cyan"/>
        </w:rPr>
        <w:t xml:space="preserve"> </w:t>
      </w:r>
    </w:p>
    <w:p w14:paraId="66FBE0B7" w14:textId="722B5335" w:rsidR="00C81F1A" w:rsidRPr="00337154" w:rsidRDefault="00C81F1A" w:rsidP="00655217">
      <w:pPr>
        <w:pStyle w:val="ListParagraph"/>
        <w:numPr>
          <w:ilvl w:val="0"/>
          <w:numId w:val="17"/>
        </w:numPr>
        <w:rPr>
          <w:rFonts w:ascii="Times New Roman" w:hAnsi="Times New Roman" w:cs="Times New Roman"/>
        </w:rPr>
      </w:pPr>
      <w:r w:rsidRPr="00337154">
        <w:rPr>
          <w:rFonts w:ascii="Times New Roman" w:hAnsi="Times New Roman" w:cs="Times New Roman"/>
        </w:rPr>
        <w:t>Greater consideration will be given to project proposals that impact more than one priority area.</w:t>
      </w:r>
    </w:p>
    <w:p w14:paraId="272F915F" w14:textId="05D88D50" w:rsidR="002C15F6" w:rsidRPr="00337154" w:rsidRDefault="00655217" w:rsidP="002C15F6">
      <w:pPr>
        <w:rPr>
          <w:rFonts w:ascii="Times New Roman" w:hAnsi="Times New Roman" w:cs="Times New Roman"/>
          <w:b/>
        </w:rPr>
      </w:pPr>
      <w:r w:rsidRPr="00337154">
        <w:rPr>
          <w:rFonts w:ascii="Times New Roman" w:hAnsi="Times New Roman" w:cs="Times New Roman"/>
          <w:b/>
        </w:rPr>
        <w:t>V</w:t>
      </w:r>
      <w:r w:rsidR="00C2524C" w:rsidRPr="00337154">
        <w:rPr>
          <w:rFonts w:ascii="Times New Roman" w:hAnsi="Times New Roman" w:cs="Times New Roman"/>
          <w:b/>
        </w:rPr>
        <w:t>. Selection Schedule</w:t>
      </w:r>
      <w:r w:rsidR="003A6690" w:rsidRPr="00337154">
        <w:rPr>
          <w:rFonts w:ascii="Times New Roman" w:hAnsi="Times New Roman" w:cs="Times New Roman"/>
          <w:b/>
        </w:rPr>
        <w:t>:</w:t>
      </w:r>
    </w:p>
    <w:p w14:paraId="66E8AD05" w14:textId="6B6AE0DA" w:rsidR="002C15F6" w:rsidRPr="00337154" w:rsidRDefault="002C15F6" w:rsidP="00655217">
      <w:pPr>
        <w:pStyle w:val="ListParagraph"/>
        <w:numPr>
          <w:ilvl w:val="1"/>
          <w:numId w:val="16"/>
        </w:numPr>
        <w:rPr>
          <w:rFonts w:ascii="Times New Roman" w:hAnsi="Times New Roman" w:cs="Times New Roman"/>
        </w:rPr>
      </w:pPr>
      <w:r w:rsidRPr="00337154">
        <w:rPr>
          <w:rFonts w:ascii="Times New Roman" w:hAnsi="Times New Roman" w:cs="Times New Roman"/>
        </w:rPr>
        <w:t>Rel</w:t>
      </w:r>
      <w:r w:rsidR="00C2524C" w:rsidRPr="00337154">
        <w:rPr>
          <w:rFonts w:ascii="Times New Roman" w:hAnsi="Times New Roman" w:cs="Times New Roman"/>
        </w:rPr>
        <w:t>ease of Request for Proposals</w:t>
      </w:r>
      <w:r w:rsidRPr="00337154">
        <w:rPr>
          <w:rFonts w:ascii="Times New Roman" w:hAnsi="Times New Roman" w:cs="Times New Roman"/>
        </w:rPr>
        <w:t xml:space="preserve">: </w:t>
      </w:r>
      <w:r w:rsidR="00B96FED">
        <w:rPr>
          <w:rFonts w:ascii="Times New Roman" w:hAnsi="Times New Roman" w:cs="Times New Roman"/>
        </w:rPr>
        <w:t xml:space="preserve">May </w:t>
      </w:r>
      <w:r w:rsidR="005C66A3">
        <w:rPr>
          <w:rFonts w:ascii="Times New Roman" w:hAnsi="Times New Roman" w:cs="Times New Roman"/>
        </w:rPr>
        <w:t>2</w:t>
      </w:r>
      <w:r w:rsidR="009C5921">
        <w:rPr>
          <w:rFonts w:ascii="Times New Roman" w:hAnsi="Times New Roman" w:cs="Times New Roman"/>
        </w:rPr>
        <w:t>8</w:t>
      </w:r>
      <w:r w:rsidR="005C66A3">
        <w:rPr>
          <w:rFonts w:ascii="Times New Roman" w:hAnsi="Times New Roman" w:cs="Times New Roman"/>
        </w:rPr>
        <w:t>, 2025</w:t>
      </w:r>
    </w:p>
    <w:p w14:paraId="41EC4F84" w14:textId="66405441" w:rsidR="00D5013F" w:rsidRPr="00D5013F" w:rsidRDefault="00B66CFE" w:rsidP="00655217">
      <w:pPr>
        <w:pStyle w:val="ListParagraph"/>
        <w:numPr>
          <w:ilvl w:val="1"/>
          <w:numId w:val="16"/>
        </w:numPr>
        <w:rPr>
          <w:rFonts w:ascii="Times New Roman" w:hAnsi="Times New Roman" w:cs="Times New Roman"/>
        </w:rPr>
      </w:pPr>
      <w:r w:rsidRPr="00D5013F">
        <w:rPr>
          <w:rFonts w:ascii="Times New Roman" w:hAnsi="Times New Roman" w:cs="Times New Roman"/>
        </w:rPr>
        <w:t xml:space="preserve">Application Questions Deadline: All questions regarding the grant application must be submitted by </w:t>
      </w:r>
      <w:r w:rsidR="00AA7FFA" w:rsidRPr="00D5013F">
        <w:rPr>
          <w:rFonts w:ascii="Times New Roman" w:hAnsi="Times New Roman" w:cs="Times New Roman"/>
        </w:rPr>
        <w:t xml:space="preserve">July </w:t>
      </w:r>
      <w:r w:rsidRPr="00D5013F">
        <w:rPr>
          <w:rFonts w:ascii="Times New Roman" w:hAnsi="Times New Roman" w:cs="Times New Roman"/>
        </w:rPr>
        <w:t>1</w:t>
      </w:r>
      <w:r w:rsidR="00AA7FFA" w:rsidRPr="00D5013F">
        <w:rPr>
          <w:rFonts w:ascii="Times New Roman" w:hAnsi="Times New Roman" w:cs="Times New Roman"/>
        </w:rPr>
        <w:t xml:space="preserve">, </w:t>
      </w:r>
      <w:proofErr w:type="gramStart"/>
      <w:r w:rsidR="00AA7FFA" w:rsidRPr="00D5013F">
        <w:rPr>
          <w:rFonts w:ascii="Times New Roman" w:hAnsi="Times New Roman" w:cs="Times New Roman"/>
        </w:rPr>
        <w:t>2025</w:t>
      </w:r>
      <w:proofErr w:type="gramEnd"/>
      <w:r w:rsidRPr="00D5013F">
        <w:rPr>
          <w:rFonts w:ascii="Times New Roman" w:hAnsi="Times New Roman" w:cs="Times New Roman"/>
        </w:rPr>
        <w:t xml:space="preserve"> to </w:t>
      </w:r>
      <w:hyperlink r:id="rId11" w:history="1">
        <w:r w:rsidR="00D5013F" w:rsidRPr="00A1224B">
          <w:rPr>
            <w:rStyle w:val="Hyperlink"/>
            <w:rFonts w:ascii="Roboto" w:hAnsi="Roboto"/>
            <w:spacing w:val="12"/>
            <w:sz w:val="18"/>
            <w:szCs w:val="18"/>
          </w:rPr>
          <w:t>somersac@hfpgcommunityfunds.org</w:t>
        </w:r>
      </w:hyperlink>
    </w:p>
    <w:p w14:paraId="07428BE9" w14:textId="7A70514F" w:rsidR="002C15F6" w:rsidRPr="00D5013F" w:rsidRDefault="002C15F6" w:rsidP="00655217">
      <w:pPr>
        <w:pStyle w:val="ListParagraph"/>
        <w:numPr>
          <w:ilvl w:val="1"/>
          <w:numId w:val="16"/>
        </w:numPr>
        <w:rPr>
          <w:rFonts w:ascii="Times New Roman" w:hAnsi="Times New Roman" w:cs="Times New Roman"/>
        </w:rPr>
      </w:pPr>
      <w:r w:rsidRPr="00D5013F">
        <w:rPr>
          <w:rFonts w:ascii="Times New Roman" w:hAnsi="Times New Roman" w:cs="Times New Roman"/>
        </w:rPr>
        <w:t xml:space="preserve">Applications Due: </w:t>
      </w:r>
      <w:r w:rsidR="005C66A3" w:rsidRPr="00D5013F">
        <w:rPr>
          <w:rFonts w:ascii="Times New Roman" w:hAnsi="Times New Roman" w:cs="Times New Roman"/>
        </w:rPr>
        <w:t>July 30, 2025</w:t>
      </w:r>
    </w:p>
    <w:p w14:paraId="15AFFFF0" w14:textId="1E9E6AF7" w:rsidR="002C15F6" w:rsidRPr="00337154" w:rsidRDefault="00791F52" w:rsidP="00655217">
      <w:pPr>
        <w:pStyle w:val="ListParagraph"/>
        <w:numPr>
          <w:ilvl w:val="1"/>
          <w:numId w:val="16"/>
        </w:numPr>
        <w:rPr>
          <w:rFonts w:ascii="Times New Roman" w:hAnsi="Times New Roman" w:cs="Times New Roman"/>
        </w:rPr>
      </w:pPr>
      <w:r w:rsidRPr="00337154">
        <w:rPr>
          <w:rFonts w:ascii="Times New Roman" w:hAnsi="Times New Roman" w:cs="Times New Roman"/>
        </w:rPr>
        <w:t>Notice of Award</w:t>
      </w:r>
      <w:r w:rsidR="00C77E60">
        <w:rPr>
          <w:rFonts w:ascii="Times New Roman" w:hAnsi="Times New Roman" w:cs="Times New Roman"/>
        </w:rPr>
        <w:t xml:space="preserve"> by committee to HFPG</w:t>
      </w:r>
      <w:r w:rsidR="002C15F6" w:rsidRPr="00337154">
        <w:rPr>
          <w:rFonts w:ascii="Times New Roman" w:hAnsi="Times New Roman" w:cs="Times New Roman"/>
        </w:rPr>
        <w:t xml:space="preserve">: </w:t>
      </w:r>
      <w:r w:rsidR="00575624">
        <w:rPr>
          <w:rFonts w:ascii="Times New Roman" w:hAnsi="Times New Roman" w:cs="Times New Roman"/>
        </w:rPr>
        <w:t>September 30, 2025</w:t>
      </w:r>
    </w:p>
    <w:p w14:paraId="0D41B347" w14:textId="3038DA70" w:rsidR="001678B7" w:rsidRPr="00337154" w:rsidRDefault="00AA7FFA" w:rsidP="00655217">
      <w:pPr>
        <w:pStyle w:val="ListParagraph"/>
        <w:numPr>
          <w:ilvl w:val="1"/>
          <w:numId w:val="16"/>
        </w:numPr>
        <w:rPr>
          <w:rFonts w:ascii="Times New Roman" w:hAnsi="Times New Roman" w:cs="Times New Roman"/>
        </w:rPr>
      </w:pPr>
      <w:r>
        <w:rPr>
          <w:rFonts w:ascii="Times New Roman" w:hAnsi="Times New Roman" w:cs="Times New Roman"/>
        </w:rPr>
        <w:t>Anticipated</w:t>
      </w:r>
      <w:r w:rsidR="002C15F6" w:rsidRPr="00337154">
        <w:rPr>
          <w:rFonts w:ascii="Times New Roman" w:hAnsi="Times New Roman" w:cs="Times New Roman"/>
        </w:rPr>
        <w:t xml:space="preserve"> Gr</w:t>
      </w:r>
      <w:r w:rsidR="00791F52" w:rsidRPr="00337154">
        <w:rPr>
          <w:rFonts w:ascii="Times New Roman" w:hAnsi="Times New Roman" w:cs="Times New Roman"/>
        </w:rPr>
        <w:t>ant Start Date</w:t>
      </w:r>
      <w:r w:rsidR="00C77E60">
        <w:rPr>
          <w:rFonts w:ascii="Times New Roman" w:hAnsi="Times New Roman" w:cs="Times New Roman"/>
        </w:rPr>
        <w:t xml:space="preserve"> pending HPFG approval</w:t>
      </w:r>
      <w:r w:rsidR="00791F52" w:rsidRPr="00337154">
        <w:rPr>
          <w:rFonts w:ascii="Times New Roman" w:hAnsi="Times New Roman" w:cs="Times New Roman"/>
        </w:rPr>
        <w:t xml:space="preserve">: </w:t>
      </w:r>
      <w:r w:rsidR="00575624">
        <w:rPr>
          <w:rFonts w:ascii="Times New Roman" w:hAnsi="Times New Roman" w:cs="Times New Roman"/>
        </w:rPr>
        <w:t>November</w:t>
      </w:r>
      <w:r w:rsidR="00682AAF">
        <w:rPr>
          <w:rFonts w:ascii="Times New Roman" w:hAnsi="Times New Roman" w:cs="Times New Roman"/>
        </w:rPr>
        <w:t xml:space="preserve"> </w:t>
      </w:r>
      <w:r w:rsidR="00791F52" w:rsidRPr="00337154">
        <w:rPr>
          <w:rFonts w:ascii="Times New Roman" w:hAnsi="Times New Roman" w:cs="Times New Roman"/>
        </w:rPr>
        <w:t>1, 202</w:t>
      </w:r>
      <w:r w:rsidR="00575624">
        <w:rPr>
          <w:rFonts w:ascii="Times New Roman" w:hAnsi="Times New Roman" w:cs="Times New Roman"/>
        </w:rPr>
        <w:t>5</w:t>
      </w:r>
      <w:r w:rsidR="00791F52" w:rsidRPr="00337154">
        <w:rPr>
          <w:rFonts w:ascii="Times New Roman" w:hAnsi="Times New Roman" w:cs="Times New Roman"/>
        </w:rPr>
        <w:t xml:space="preserve"> (</w:t>
      </w:r>
      <w:r w:rsidR="00E82D2E" w:rsidRPr="00337154">
        <w:rPr>
          <w:rFonts w:ascii="Times New Roman" w:hAnsi="Times New Roman" w:cs="Times New Roman"/>
        </w:rPr>
        <w:t>Grantees</w:t>
      </w:r>
      <w:r w:rsidR="002C15F6" w:rsidRPr="00337154">
        <w:rPr>
          <w:rFonts w:ascii="Times New Roman" w:hAnsi="Times New Roman" w:cs="Times New Roman"/>
        </w:rPr>
        <w:t xml:space="preserve"> are expected to expend the funds within</w:t>
      </w:r>
      <w:r w:rsidR="00791F52" w:rsidRPr="00337154">
        <w:rPr>
          <w:rFonts w:ascii="Times New Roman" w:hAnsi="Times New Roman" w:cs="Times New Roman"/>
        </w:rPr>
        <w:t xml:space="preserve"> a year of the grant start date</w:t>
      </w:r>
    </w:p>
    <w:p w14:paraId="2E870684" w14:textId="200BD06A" w:rsidR="00BE1E6D" w:rsidRPr="00337154" w:rsidRDefault="00BE1E6D" w:rsidP="00BE1E6D">
      <w:pPr>
        <w:rPr>
          <w:rFonts w:ascii="Times New Roman" w:hAnsi="Times New Roman" w:cs="Times New Roman"/>
        </w:rPr>
      </w:pPr>
    </w:p>
    <w:p w14:paraId="542E6700" w14:textId="77777777" w:rsidR="00D81561" w:rsidRPr="00337154" w:rsidRDefault="00D81561" w:rsidP="00BE1E6D">
      <w:pPr>
        <w:rPr>
          <w:rFonts w:ascii="Times New Roman" w:hAnsi="Times New Roman" w:cs="Times New Roman"/>
        </w:rPr>
      </w:pPr>
    </w:p>
    <w:p w14:paraId="5358CE49" w14:textId="5220C393" w:rsidR="00775C07" w:rsidRPr="00337154" w:rsidRDefault="00775C07" w:rsidP="00BE1E6D">
      <w:pPr>
        <w:rPr>
          <w:rFonts w:ascii="Times New Roman" w:hAnsi="Times New Roman" w:cs="Times New Roman"/>
        </w:rPr>
      </w:pPr>
    </w:p>
    <w:sectPr w:rsidR="00775C07" w:rsidRPr="0033715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DBA33" w14:textId="77777777" w:rsidR="009553BF" w:rsidRDefault="009553BF" w:rsidP="00337154">
      <w:pPr>
        <w:spacing w:after="0" w:line="240" w:lineRule="auto"/>
      </w:pPr>
      <w:r>
        <w:separator/>
      </w:r>
    </w:p>
  </w:endnote>
  <w:endnote w:type="continuationSeparator" w:id="0">
    <w:p w14:paraId="7BD0A3BC" w14:textId="77777777" w:rsidR="009553BF" w:rsidRDefault="009553BF" w:rsidP="00337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683066"/>
      <w:docPartObj>
        <w:docPartGallery w:val="Page Numbers (Bottom of Page)"/>
        <w:docPartUnique/>
      </w:docPartObj>
    </w:sdtPr>
    <w:sdtEndPr>
      <w:rPr>
        <w:color w:val="7F7F7F" w:themeColor="background1" w:themeShade="7F"/>
        <w:spacing w:val="60"/>
      </w:rPr>
    </w:sdtEndPr>
    <w:sdtContent>
      <w:p w14:paraId="7EF5D5E8" w14:textId="16F74A72" w:rsidR="00EC3A73" w:rsidRDefault="0038711B">
        <w:pPr>
          <w:pStyle w:val="Footer"/>
          <w:pBdr>
            <w:top w:val="single" w:sz="4" w:space="1" w:color="D9D9D9" w:themeColor="background1" w:themeShade="D9"/>
          </w:pBdr>
          <w:jc w:val="right"/>
        </w:pPr>
        <w:r>
          <w:t xml:space="preserve">Revised 5/28/25   </w:t>
        </w:r>
        <w:r w:rsidR="00EC3A73">
          <w:fldChar w:fldCharType="begin"/>
        </w:r>
        <w:r w:rsidR="00EC3A73">
          <w:instrText xml:space="preserve"> PAGE   \* MERGEFORMAT </w:instrText>
        </w:r>
        <w:r w:rsidR="00EC3A73">
          <w:fldChar w:fldCharType="separate"/>
        </w:r>
        <w:r w:rsidR="000B13E8">
          <w:rPr>
            <w:noProof/>
          </w:rPr>
          <w:t>2</w:t>
        </w:r>
        <w:r w:rsidR="00EC3A73">
          <w:rPr>
            <w:noProof/>
          </w:rPr>
          <w:fldChar w:fldCharType="end"/>
        </w:r>
        <w:r w:rsidR="00EC3A73">
          <w:t xml:space="preserve"> | </w:t>
        </w:r>
        <w:r w:rsidR="00EC3A73">
          <w:rPr>
            <w:color w:val="7F7F7F" w:themeColor="background1" w:themeShade="7F"/>
            <w:spacing w:val="60"/>
          </w:rPr>
          <w:t>Page</w:t>
        </w:r>
      </w:p>
    </w:sdtContent>
  </w:sdt>
  <w:p w14:paraId="78E36C98" w14:textId="77777777" w:rsidR="00EC3A73" w:rsidRDefault="00EC3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171C" w14:textId="77777777" w:rsidR="009553BF" w:rsidRDefault="009553BF" w:rsidP="00337154">
      <w:pPr>
        <w:spacing w:after="0" w:line="240" w:lineRule="auto"/>
      </w:pPr>
      <w:r>
        <w:separator/>
      </w:r>
    </w:p>
  </w:footnote>
  <w:footnote w:type="continuationSeparator" w:id="0">
    <w:p w14:paraId="0257EABD" w14:textId="77777777" w:rsidR="009553BF" w:rsidRDefault="009553BF" w:rsidP="00337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FF06" w14:textId="02888B9E" w:rsidR="00337154" w:rsidRPr="00337154" w:rsidRDefault="00337154" w:rsidP="00337154">
    <w:pPr>
      <w:pStyle w:val="Header"/>
      <w:jc w:val="center"/>
      <w:rPr>
        <w:rFonts w:ascii="Times New Roman" w:hAnsi="Times New Roman" w:cs="Times New Roman"/>
        <w:b/>
      </w:rPr>
    </w:pPr>
    <w:r>
      <w:rPr>
        <w:noProof/>
        <w:color w:val="000000"/>
      </w:rPr>
      <w:drawing>
        <wp:anchor distT="0" distB="0" distL="114300" distR="114300" simplePos="0" relativeHeight="251658240" behindDoc="1" locked="0" layoutInCell="1" allowOverlap="1" wp14:anchorId="726F3778" wp14:editId="52365301">
          <wp:simplePos x="0" y="0"/>
          <wp:positionH relativeFrom="column">
            <wp:posOffset>-671426</wp:posOffset>
          </wp:positionH>
          <wp:positionV relativeFrom="paragraph">
            <wp:posOffset>-319879</wp:posOffset>
          </wp:positionV>
          <wp:extent cx="1513043" cy="3902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1513043" cy="390242"/>
                  </a:xfrm>
                  <a:prstGeom prst="rect">
                    <a:avLst/>
                  </a:prstGeom>
                </pic:spPr>
              </pic:pic>
            </a:graphicData>
          </a:graphic>
          <wp14:sizeRelH relativeFrom="margin">
            <wp14:pctWidth>0</wp14:pctWidth>
          </wp14:sizeRelH>
          <wp14:sizeRelV relativeFrom="margin">
            <wp14:pctHeight>0</wp14:pctHeight>
          </wp14:sizeRelV>
        </wp:anchor>
      </w:drawing>
    </w:r>
    <w:r w:rsidRPr="00337154">
      <w:rPr>
        <w:rFonts w:ascii="Times New Roman" w:hAnsi="Times New Roman" w:cs="Times New Roman"/>
        <w:b/>
      </w:rPr>
      <w:t xml:space="preserve">Somers </w:t>
    </w:r>
    <w:r w:rsidR="000353CE">
      <w:rPr>
        <w:rFonts w:ascii="Times New Roman" w:hAnsi="Times New Roman" w:cs="Times New Roman"/>
        <w:b/>
      </w:rPr>
      <w:t xml:space="preserve">Greater Together </w:t>
    </w:r>
    <w:r w:rsidRPr="00337154">
      <w:rPr>
        <w:rFonts w:ascii="Times New Roman" w:hAnsi="Times New Roman" w:cs="Times New Roman"/>
        <w:b/>
      </w:rPr>
      <w:t>Community Fund</w:t>
    </w:r>
  </w:p>
  <w:p w14:paraId="37C334F0" w14:textId="59E2D12D" w:rsidR="00337154" w:rsidRPr="00337154" w:rsidRDefault="00337154" w:rsidP="00337154">
    <w:pPr>
      <w:pStyle w:val="Header"/>
      <w:jc w:val="center"/>
      <w:rPr>
        <w:rFonts w:ascii="Times New Roman" w:hAnsi="Times New Roman" w:cs="Times New Roman"/>
      </w:rPr>
    </w:pPr>
    <w:r w:rsidRPr="00337154">
      <w:rPr>
        <w:rFonts w:ascii="Times New Roman" w:hAnsi="Times New Roman" w:cs="Times New Roman"/>
      </w:rPr>
      <w:t>Request for Proposals</w:t>
    </w:r>
  </w:p>
  <w:p w14:paraId="13C836C9" w14:textId="2AE942FB" w:rsidR="00337154" w:rsidRDefault="0093074D" w:rsidP="00337154">
    <w:pPr>
      <w:pStyle w:val="Header"/>
      <w:jc w:val="center"/>
    </w:pPr>
    <w:r>
      <w:rPr>
        <w:rFonts w:ascii="Times New Roman" w:hAnsi="Times New Roman" w:cs="Times New Roman"/>
      </w:rPr>
      <w:t>May 2</w:t>
    </w:r>
    <w:r w:rsidR="0038711B">
      <w:rPr>
        <w:rFonts w:ascii="Times New Roman" w:hAnsi="Times New Roman" w:cs="Times New Roman"/>
      </w:rPr>
      <w:t>8</w:t>
    </w:r>
    <w:r>
      <w:rPr>
        <w:rFonts w:ascii="Times New Roman" w:hAnsi="Times New Roman" w:cs="Times New Roman"/>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109"/>
    <w:multiLevelType w:val="hybridMultilevel"/>
    <w:tmpl w:val="2448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C7615"/>
    <w:multiLevelType w:val="hybridMultilevel"/>
    <w:tmpl w:val="9F3E9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F1D2F"/>
    <w:multiLevelType w:val="hybridMultilevel"/>
    <w:tmpl w:val="9702A298"/>
    <w:lvl w:ilvl="0" w:tplc="327AC4E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F3B29"/>
    <w:multiLevelType w:val="hybridMultilevel"/>
    <w:tmpl w:val="ECD8BEF6"/>
    <w:lvl w:ilvl="0" w:tplc="7AC665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24F63"/>
    <w:multiLevelType w:val="hybridMultilevel"/>
    <w:tmpl w:val="C3645A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8F7CDC"/>
    <w:multiLevelType w:val="hybridMultilevel"/>
    <w:tmpl w:val="9F54FB96"/>
    <w:lvl w:ilvl="0" w:tplc="AB4E8494">
      <w:start w:val="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0A5F08"/>
    <w:multiLevelType w:val="hybridMultilevel"/>
    <w:tmpl w:val="F20430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22F4D"/>
    <w:multiLevelType w:val="hybridMultilevel"/>
    <w:tmpl w:val="D402F4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5D4737"/>
    <w:multiLevelType w:val="hybridMultilevel"/>
    <w:tmpl w:val="A7D4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A1869"/>
    <w:multiLevelType w:val="hybridMultilevel"/>
    <w:tmpl w:val="56A8C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442CA"/>
    <w:multiLevelType w:val="multilevel"/>
    <w:tmpl w:val="FBA69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A3270F"/>
    <w:multiLevelType w:val="hybridMultilevel"/>
    <w:tmpl w:val="1BF60C2A"/>
    <w:lvl w:ilvl="0" w:tplc="C9962C6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F35DB"/>
    <w:multiLevelType w:val="hybridMultilevel"/>
    <w:tmpl w:val="67FE1764"/>
    <w:lvl w:ilvl="0" w:tplc="806059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B5358"/>
    <w:multiLevelType w:val="hybridMultilevel"/>
    <w:tmpl w:val="E31660C8"/>
    <w:lvl w:ilvl="0" w:tplc="5C7EE7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12616"/>
    <w:multiLevelType w:val="hybridMultilevel"/>
    <w:tmpl w:val="23FC034C"/>
    <w:lvl w:ilvl="0" w:tplc="2548C4D2">
      <w:start w:val="1"/>
      <w:numFmt w:val="upperRoman"/>
      <w:lvlText w:val="%1."/>
      <w:lvlJc w:val="left"/>
      <w:pPr>
        <w:ind w:left="1080" w:hanging="720"/>
      </w:pPr>
      <w:rPr>
        <w:rFonts w:hint="default"/>
        <w:b/>
      </w:rPr>
    </w:lvl>
    <w:lvl w:ilvl="1" w:tplc="D5F2556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B7D71"/>
    <w:multiLevelType w:val="hybridMultilevel"/>
    <w:tmpl w:val="CF1C0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55405F"/>
    <w:multiLevelType w:val="hybridMultilevel"/>
    <w:tmpl w:val="92D46A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452482"/>
    <w:multiLevelType w:val="multilevel"/>
    <w:tmpl w:val="A63E1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F4921E4"/>
    <w:multiLevelType w:val="hybridMultilevel"/>
    <w:tmpl w:val="B91849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943092">
    <w:abstractNumId w:val="5"/>
  </w:num>
  <w:num w:numId="2" w16cid:durableId="271518336">
    <w:abstractNumId w:val="8"/>
  </w:num>
  <w:num w:numId="3" w16cid:durableId="1811439193">
    <w:abstractNumId w:val="14"/>
  </w:num>
  <w:num w:numId="4" w16cid:durableId="1565482517">
    <w:abstractNumId w:val="4"/>
  </w:num>
  <w:num w:numId="5" w16cid:durableId="1622111572">
    <w:abstractNumId w:val="15"/>
  </w:num>
  <w:num w:numId="6" w16cid:durableId="1909882143">
    <w:abstractNumId w:val="0"/>
  </w:num>
  <w:num w:numId="7" w16cid:durableId="1357190369">
    <w:abstractNumId w:val="1"/>
  </w:num>
  <w:num w:numId="8" w16cid:durableId="1606572942">
    <w:abstractNumId w:val="9"/>
  </w:num>
  <w:num w:numId="9" w16cid:durableId="1775635003">
    <w:abstractNumId w:val="16"/>
  </w:num>
  <w:num w:numId="10" w16cid:durableId="848569142">
    <w:abstractNumId w:val="12"/>
  </w:num>
  <w:num w:numId="11" w16cid:durableId="1629969880">
    <w:abstractNumId w:val="3"/>
  </w:num>
  <w:num w:numId="12" w16cid:durableId="1529417056">
    <w:abstractNumId w:val="11"/>
  </w:num>
  <w:num w:numId="13" w16cid:durableId="2044593105">
    <w:abstractNumId w:val="2"/>
  </w:num>
  <w:num w:numId="14" w16cid:durableId="2042898651">
    <w:abstractNumId w:val="18"/>
  </w:num>
  <w:num w:numId="15" w16cid:durableId="1578245489">
    <w:abstractNumId w:val="13"/>
  </w:num>
  <w:num w:numId="16" w16cid:durableId="1114011199">
    <w:abstractNumId w:val="6"/>
  </w:num>
  <w:num w:numId="17" w16cid:durableId="2051877952">
    <w:abstractNumId w:val="7"/>
  </w:num>
  <w:num w:numId="18" w16cid:durableId="1807116626">
    <w:abstractNumId w:val="17"/>
  </w:num>
  <w:num w:numId="19" w16cid:durableId="15226210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E6D"/>
    <w:rsid w:val="000353CE"/>
    <w:rsid w:val="00053AF1"/>
    <w:rsid w:val="000B13E8"/>
    <w:rsid w:val="000C03BA"/>
    <w:rsid w:val="00115D49"/>
    <w:rsid w:val="0012057C"/>
    <w:rsid w:val="00124CBD"/>
    <w:rsid w:val="00132AB7"/>
    <w:rsid w:val="001678B7"/>
    <w:rsid w:val="001C7393"/>
    <w:rsid w:val="00225837"/>
    <w:rsid w:val="002A11B0"/>
    <w:rsid w:val="002C15F6"/>
    <w:rsid w:val="002E7957"/>
    <w:rsid w:val="00337154"/>
    <w:rsid w:val="0038711B"/>
    <w:rsid w:val="003A6690"/>
    <w:rsid w:val="003F4769"/>
    <w:rsid w:val="004562BD"/>
    <w:rsid w:val="00524105"/>
    <w:rsid w:val="00575624"/>
    <w:rsid w:val="005C66A3"/>
    <w:rsid w:val="006205DE"/>
    <w:rsid w:val="00655217"/>
    <w:rsid w:val="00666685"/>
    <w:rsid w:val="00682AAF"/>
    <w:rsid w:val="006B1B38"/>
    <w:rsid w:val="006B595B"/>
    <w:rsid w:val="00767815"/>
    <w:rsid w:val="00775C07"/>
    <w:rsid w:val="00791F52"/>
    <w:rsid w:val="00795FCF"/>
    <w:rsid w:val="007A4A22"/>
    <w:rsid w:val="007A6EBF"/>
    <w:rsid w:val="007D6D3F"/>
    <w:rsid w:val="007D7F24"/>
    <w:rsid w:val="00811D36"/>
    <w:rsid w:val="0086128F"/>
    <w:rsid w:val="008E7FFB"/>
    <w:rsid w:val="00913D5B"/>
    <w:rsid w:val="00915289"/>
    <w:rsid w:val="0093074D"/>
    <w:rsid w:val="009553BF"/>
    <w:rsid w:val="00974EA1"/>
    <w:rsid w:val="009C5921"/>
    <w:rsid w:val="009E6D93"/>
    <w:rsid w:val="00A66AC0"/>
    <w:rsid w:val="00AA7FFA"/>
    <w:rsid w:val="00AB0A7D"/>
    <w:rsid w:val="00B66CFE"/>
    <w:rsid w:val="00B67C8A"/>
    <w:rsid w:val="00B87A8B"/>
    <w:rsid w:val="00B96FED"/>
    <w:rsid w:val="00BE19A3"/>
    <w:rsid w:val="00BE1E6D"/>
    <w:rsid w:val="00C00BB1"/>
    <w:rsid w:val="00C24430"/>
    <w:rsid w:val="00C2524C"/>
    <w:rsid w:val="00C563D2"/>
    <w:rsid w:val="00C77E60"/>
    <w:rsid w:val="00C81F1A"/>
    <w:rsid w:val="00D42E3E"/>
    <w:rsid w:val="00D5013F"/>
    <w:rsid w:val="00D81561"/>
    <w:rsid w:val="00E82D2E"/>
    <w:rsid w:val="00EC3A73"/>
    <w:rsid w:val="00FA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7342F"/>
  <w15:chartTrackingRefBased/>
  <w15:docId w15:val="{5DE9EB33-23A8-4212-893C-221D74B6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E3E"/>
    <w:pPr>
      <w:ind w:left="720"/>
      <w:contextualSpacing/>
    </w:pPr>
  </w:style>
  <w:style w:type="paragraph" w:styleId="BalloonText">
    <w:name w:val="Balloon Text"/>
    <w:basedOn w:val="Normal"/>
    <w:link w:val="BalloonTextChar"/>
    <w:uiPriority w:val="99"/>
    <w:semiHidden/>
    <w:unhideWhenUsed/>
    <w:rsid w:val="00167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8B7"/>
    <w:rPr>
      <w:rFonts w:ascii="Segoe UI" w:hAnsi="Segoe UI" w:cs="Segoe UI"/>
      <w:sz w:val="18"/>
      <w:szCs w:val="18"/>
    </w:rPr>
  </w:style>
  <w:style w:type="character" w:styleId="Hyperlink">
    <w:name w:val="Hyperlink"/>
    <w:basedOn w:val="DefaultParagraphFont"/>
    <w:uiPriority w:val="99"/>
    <w:unhideWhenUsed/>
    <w:rsid w:val="002C15F6"/>
    <w:rPr>
      <w:color w:val="0563C1" w:themeColor="hyperlink"/>
      <w:u w:val="single"/>
    </w:rPr>
  </w:style>
  <w:style w:type="paragraph" w:styleId="Header">
    <w:name w:val="header"/>
    <w:basedOn w:val="Normal"/>
    <w:link w:val="HeaderChar"/>
    <w:uiPriority w:val="99"/>
    <w:unhideWhenUsed/>
    <w:rsid w:val="00337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154"/>
  </w:style>
  <w:style w:type="paragraph" w:styleId="Footer">
    <w:name w:val="footer"/>
    <w:basedOn w:val="Normal"/>
    <w:link w:val="FooterChar"/>
    <w:uiPriority w:val="99"/>
    <w:unhideWhenUsed/>
    <w:rsid w:val="00337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154"/>
  </w:style>
  <w:style w:type="character" w:styleId="UnresolvedMention">
    <w:name w:val="Unresolved Mention"/>
    <w:basedOn w:val="DefaultParagraphFont"/>
    <w:uiPriority w:val="99"/>
    <w:semiHidden/>
    <w:unhideWhenUsed/>
    <w:rsid w:val="005C66A3"/>
    <w:rPr>
      <w:color w:val="605E5C"/>
      <w:shd w:val="clear" w:color="auto" w:fill="E1DFDD"/>
    </w:rPr>
  </w:style>
  <w:style w:type="character" w:styleId="FollowedHyperlink">
    <w:name w:val="FollowedHyperlink"/>
    <w:basedOn w:val="DefaultParagraphFont"/>
    <w:uiPriority w:val="99"/>
    <w:semiHidden/>
    <w:unhideWhenUsed/>
    <w:rsid w:val="00D501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mersac@hfpgcommunityfund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fpg.org/somersc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ed9e13-da7d-4250-ad1f-300f0a96bfa8">
      <Terms xmlns="http://schemas.microsoft.com/office/infopath/2007/PartnerControls"/>
    </lcf76f155ced4ddcb4097134ff3c332f>
    <TaxCatchAll xmlns="3c29196e-985d-4320-a8fc-b9120c21cd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2B63A8D9377142A7AF2F3DA9E9D417" ma:contentTypeVersion="15" ma:contentTypeDescription="Create a new document." ma:contentTypeScope="" ma:versionID="c2b14e75ed033cca3abb754478042903">
  <xsd:schema xmlns:xsd="http://www.w3.org/2001/XMLSchema" xmlns:xs="http://www.w3.org/2001/XMLSchema" xmlns:p="http://schemas.microsoft.com/office/2006/metadata/properties" xmlns:ns2="c5ed9e13-da7d-4250-ad1f-300f0a96bfa8" xmlns:ns3="3c29196e-985d-4320-a8fc-b9120c21cd46" targetNamespace="http://schemas.microsoft.com/office/2006/metadata/properties" ma:root="true" ma:fieldsID="63ec5e5ab1eb9dd894f22c13bb32847f" ns2:_="" ns3:_="">
    <xsd:import namespace="c5ed9e13-da7d-4250-ad1f-300f0a96bfa8"/>
    <xsd:import namespace="3c29196e-985d-4320-a8fc-b9120c21cd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d9e13-da7d-4250-ad1f-300f0a96b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6d38be-261b-4aab-9854-899796b4f9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29196e-985d-4320-a8fc-b9120c21cd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f6a428-c4e4-467f-990b-309dc53253da}" ma:internalName="TaxCatchAll" ma:showField="CatchAllData" ma:web="3c29196e-985d-4320-a8fc-b9120c21c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58320-831A-4B5C-9BD6-23D961A9D1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A32774-040B-4774-A299-945DEAFFE098}"/>
</file>

<file path=customXml/itemProps3.xml><?xml version="1.0" encoding="utf-8"?>
<ds:datastoreItem xmlns:ds="http://schemas.openxmlformats.org/officeDocument/2006/customXml" ds:itemID="{14EBE32F-29D2-463D-9819-7C9941344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Sun Life Financial</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Mancini</dc:creator>
  <cp:keywords/>
  <dc:description/>
  <cp:lastModifiedBy>Kathy Schiessl</cp:lastModifiedBy>
  <cp:revision>14</cp:revision>
  <cp:lastPrinted>2022-07-04T18:59:00Z</cp:lastPrinted>
  <dcterms:created xsi:type="dcterms:W3CDTF">2025-05-28T00:45:00Z</dcterms:created>
  <dcterms:modified xsi:type="dcterms:W3CDTF">2025-05-28T13:46:00Z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0x010100352B63A8D9377142A7AF2F3DA9E9D417</vt:lpwstr>
  </property>
</Properties>
</file>