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6716" w14:textId="3488DE8B" w:rsidR="00387E56" w:rsidRPr="0041559A" w:rsidRDefault="0041559A" w:rsidP="007B3E08">
      <w:pPr>
        <w:pStyle w:val="BodyText"/>
        <w:jc w:val="both"/>
        <w:rPr>
          <w:sz w:val="20"/>
          <w:szCs w:val="20"/>
        </w:rPr>
      </w:pPr>
      <w:r w:rsidRPr="0041559A">
        <w:rPr>
          <w:sz w:val="20"/>
          <w:szCs w:val="20"/>
        </w:rPr>
        <w:t xml:space="preserve">En el 2019, el Hartford Foundation for Public Giving establecio  fondos para la Comunidad de $100,000, para cada de los 29 ciudades de la region. Incluyendo la ciudad de Enfield. En el 2022, un adicional de $50,000 se anadio a este fondo.  El Greater Community Together Funds sera distribuido por el Hartford Foundation a traves de un proceso inclusivo y participativo dirigido por el Comite Asesor, conformado por los residentes de cada localidad respectivamente. El Comite Asesor disenara y dirigira un proceso inclusive para identificar las necesidades de la Comunidad y creara un proceso participativo de otorgamiento de subvenciones para abordar las necesidades identificadas. Si Ud. es residente de Enfield, interesado en ser considerado para server en el Comite Asesor de Enfield, por favor complete este formulario y envie a ENFIELD GREATER TOGETHER COMMUNITY FUNDS ADVISORY COMMITTEE, a traves del Correo electronico </w:t>
      </w:r>
      <w:hyperlink r:id="rId11" w:history="1">
        <w:r w:rsidRPr="0041559A">
          <w:rPr>
            <w:rStyle w:val="Hyperlink"/>
            <w:sz w:val="20"/>
            <w:szCs w:val="20"/>
          </w:rPr>
          <w:t>SelectionECF@gmail.com</w:t>
        </w:r>
      </w:hyperlink>
      <w:r w:rsidRPr="0041559A">
        <w:rPr>
          <w:sz w:val="20"/>
          <w:szCs w:val="20"/>
        </w:rPr>
        <w:t xml:space="preserve"> o por correo a C. Guerreri, Comite Seleccionador, Enfield Greater Community Funds, 1010 Enfield Streetr, CT06082 or entreguelo en la Libreria Publica y/o Enfield Senior Center.</w:t>
      </w:r>
    </w:p>
    <w:p w14:paraId="179F4601" w14:textId="57987143" w:rsidR="00825ED4" w:rsidRPr="00B328F6" w:rsidRDefault="00814F57" w:rsidP="00BC6F86">
      <w:pPr>
        <w:pStyle w:val="NormalWeb"/>
        <w:rPr>
          <w:rFonts w:ascii="Arial" w:hAnsi="Arial" w:cs="Arial"/>
          <w:b/>
          <w:bCs/>
        </w:rPr>
      </w:pPr>
      <w:r>
        <w:rPr>
          <w:b/>
          <w:bCs/>
          <w:lang w:val="es"/>
        </w:rPr>
        <w:t>Antecedentes:</w:t>
      </w:r>
    </w:p>
    <w:p w14:paraId="544D6523" w14:textId="0872BDC4" w:rsidR="00825ED4" w:rsidRDefault="00825ED4" w:rsidP="00BC6F86">
      <w:pPr>
        <w:pStyle w:val="NormalWeb"/>
        <w:rPr>
          <w:rFonts w:ascii="Arial" w:hAnsi="Arial" w:cs="Arial"/>
          <w:sz w:val="20"/>
          <w:szCs w:val="20"/>
        </w:rPr>
      </w:pPr>
      <w:r w:rsidRPr="006C7B09">
        <w:rPr>
          <w:sz w:val="20"/>
          <w:szCs w:val="20"/>
          <w:lang w:val="es"/>
        </w:rPr>
        <w:t xml:space="preserve">El Enfield Greater </w:t>
      </w:r>
      <w:r w:rsidR="00D9084B" w:rsidRPr="006C7B09">
        <w:rPr>
          <w:sz w:val="20"/>
          <w:szCs w:val="20"/>
          <w:lang w:val="es"/>
        </w:rPr>
        <w:t xml:space="preserve">Together </w:t>
      </w:r>
      <w:r w:rsidRPr="006C7B09">
        <w:rPr>
          <w:sz w:val="20"/>
          <w:szCs w:val="20"/>
          <w:lang w:val="es"/>
        </w:rPr>
        <w:t xml:space="preserve">Community Fund se ha establecido para apoyar a los residentes de Enfield a asumir la responsabilidad de las necesidades de nuestra ciudad y para fomentar un compromiso cívico amplio e inclusivo. La Fundación Hartford ha establecido el fondo con una inversión inicial de $ 100,000. El Comité Asesor administrará el fondo y debe ser inclusivo y reflejar a todos los residentes de Enfield. La participación en el Comité Asesor está abierta a todos los residentes de Enfield mayores de 14 años, con la excepción de los funcionarios electos o aquellos que se postulan activamente para un puesto electo.  No se necesita experiencia previa en organizaciones comunitarias o en la concesión de subvenciones. </w:t>
      </w:r>
    </w:p>
    <w:p w14:paraId="1A4AC1EC" w14:textId="77777777" w:rsidR="00D4557E" w:rsidRPr="00B328F6" w:rsidRDefault="00D4557E" w:rsidP="005B0E85">
      <w:pPr>
        <w:pStyle w:val="NormalWeb"/>
        <w:rPr>
          <w:rFonts w:ascii="Arial" w:hAnsi="Arial" w:cs="Arial"/>
          <w:b/>
          <w:bCs/>
        </w:rPr>
      </w:pPr>
      <w:r w:rsidRPr="00B328F6">
        <w:rPr>
          <w:b/>
          <w:bCs/>
          <w:lang w:val="es"/>
        </w:rPr>
        <w:t xml:space="preserve">Compromiso de horario y tiempo: </w:t>
      </w:r>
    </w:p>
    <w:p w14:paraId="40FE3DCC" w14:textId="643A8BD3" w:rsidR="00D4557E" w:rsidRDefault="00D4557E" w:rsidP="005B0E85">
      <w:pPr>
        <w:pStyle w:val="NormalWeb"/>
        <w:rPr>
          <w:rFonts w:ascii="Arial" w:hAnsi="Arial" w:cs="Arial"/>
          <w:sz w:val="20"/>
          <w:szCs w:val="20"/>
        </w:rPr>
      </w:pPr>
      <w:r w:rsidRPr="006C7B09">
        <w:rPr>
          <w:sz w:val="20"/>
          <w:szCs w:val="20"/>
          <w:lang w:val="es"/>
        </w:rPr>
        <w:t xml:space="preserve">El Comité Asesor iniciará su labor en el otoño de 2022. Se espera que los miembros del Comité Asesor asuman al menos un compromiso de un año. El compromiso máximo será determinado por los primeros miembros del Comité Asesor, pero no excederá de seis mandatos de un año. El compromiso de tiempo regular, el cronograma y las formas de operar serán determinados por el Comité Asesor una vez formado, pero probablemente serán de al menos 1-2 horas por mes. Dada la naturaleza inclusiva de este esfuerzo, se apoyará a los comités asesores para que organicen su trabajo de una manera que incluya a todos. </w:t>
      </w:r>
    </w:p>
    <w:p w14:paraId="49D6D722" w14:textId="7942C85F" w:rsidR="00E70FA8" w:rsidRPr="00B328F6" w:rsidRDefault="00E70FA8" w:rsidP="00942704">
      <w:pPr>
        <w:pStyle w:val="NormalWeb"/>
        <w:rPr>
          <w:rFonts w:ascii="Arial" w:hAnsi="Arial" w:cs="Arial"/>
          <w:b/>
          <w:bCs/>
        </w:rPr>
      </w:pPr>
      <w:r w:rsidRPr="00B328F6">
        <w:rPr>
          <w:b/>
          <w:bCs/>
          <w:lang w:val="es"/>
        </w:rPr>
        <w:t xml:space="preserve">Responsabilidades del Comité Asesor: </w:t>
      </w:r>
    </w:p>
    <w:p w14:paraId="52081402" w14:textId="3653B843" w:rsidR="00E70FA8" w:rsidRPr="006C7B09" w:rsidRDefault="00E70FA8" w:rsidP="00942704">
      <w:pPr>
        <w:pStyle w:val="NormalWeb"/>
        <w:rPr>
          <w:rFonts w:ascii="Arial" w:hAnsi="Arial" w:cs="Arial"/>
          <w:sz w:val="20"/>
          <w:szCs w:val="20"/>
        </w:rPr>
      </w:pPr>
      <w:r w:rsidRPr="006C7B09">
        <w:rPr>
          <w:sz w:val="20"/>
          <w:szCs w:val="20"/>
          <w:lang w:val="es"/>
        </w:rPr>
        <w:t xml:space="preserve">1. Decidir sobre los procedimientos operativos del Comité </w:t>
      </w:r>
    </w:p>
    <w:p w14:paraId="1AF476B5" w14:textId="6E9F77DA" w:rsidR="00E70FA8" w:rsidRPr="006C7B09" w:rsidRDefault="00E70FA8" w:rsidP="00942704">
      <w:pPr>
        <w:pStyle w:val="NormalWeb"/>
        <w:rPr>
          <w:rFonts w:ascii="Arial" w:hAnsi="Arial" w:cs="Arial"/>
          <w:sz w:val="20"/>
          <w:szCs w:val="20"/>
        </w:rPr>
      </w:pPr>
      <w:r w:rsidRPr="006C7B09">
        <w:rPr>
          <w:sz w:val="20"/>
          <w:szCs w:val="20"/>
          <w:lang w:val="es"/>
        </w:rPr>
        <w:t xml:space="preserve">2. Desarrollar un proceso para recibir y evaluar las solicitudes al fondo </w:t>
      </w:r>
    </w:p>
    <w:p w14:paraId="2F7AB966" w14:textId="389DEEA5" w:rsidR="00E70FA8" w:rsidRDefault="00E70FA8" w:rsidP="00942704">
      <w:pPr>
        <w:pStyle w:val="NormalWeb"/>
        <w:rPr>
          <w:rFonts w:ascii="Arial" w:hAnsi="Arial" w:cs="Arial"/>
          <w:sz w:val="20"/>
          <w:szCs w:val="20"/>
        </w:rPr>
      </w:pPr>
      <w:r w:rsidRPr="006C7B09">
        <w:rPr>
          <w:sz w:val="20"/>
          <w:szCs w:val="20"/>
          <w:lang w:val="es"/>
        </w:rPr>
        <w:t xml:space="preserve">3. Tomar decisiones y recomendaciones sobre la financiación de Hartford </w:t>
      </w:r>
      <w:r>
        <w:rPr>
          <w:sz w:val="20"/>
          <w:szCs w:val="20"/>
          <w:lang w:val="es"/>
        </w:rPr>
        <w:t>Foundation</w:t>
      </w:r>
    </w:p>
    <w:p w14:paraId="313DB289" w14:textId="63F0C6DF" w:rsidR="00E70FA8" w:rsidRPr="00B328F6" w:rsidRDefault="00E70FA8" w:rsidP="00A3535B">
      <w:pPr>
        <w:pStyle w:val="NormalWeb"/>
        <w:rPr>
          <w:rFonts w:ascii="Arial" w:hAnsi="Arial" w:cs="Arial"/>
          <w:b/>
          <w:bCs/>
        </w:rPr>
      </w:pPr>
      <w:r w:rsidRPr="00B328F6">
        <w:rPr>
          <w:b/>
          <w:bCs/>
          <w:lang w:val="es"/>
        </w:rPr>
        <w:t xml:space="preserve">Instrucciones para aplicar: </w:t>
      </w:r>
    </w:p>
    <w:p w14:paraId="26F6FB47" w14:textId="16C4C58A" w:rsidR="00E70FA8" w:rsidRPr="006C7B09" w:rsidRDefault="00E70FA8" w:rsidP="00A3535B">
      <w:pPr>
        <w:pStyle w:val="NormalWeb"/>
        <w:rPr>
          <w:rFonts w:ascii="Arial" w:hAnsi="Arial" w:cs="Arial"/>
          <w:sz w:val="20"/>
          <w:szCs w:val="20"/>
        </w:rPr>
      </w:pPr>
      <w:r w:rsidRPr="006C7B09">
        <w:rPr>
          <w:sz w:val="20"/>
          <w:szCs w:val="20"/>
          <w:lang w:val="es"/>
        </w:rPr>
        <w:t xml:space="preserve">Le recomendamos que envíe sus solicitudes lo antes posible. Nuestro proceso de selección comenzará después del </w:t>
      </w:r>
      <w:r w:rsidR="009A796B">
        <w:rPr>
          <w:sz w:val="20"/>
          <w:szCs w:val="20"/>
          <w:lang w:val="es"/>
        </w:rPr>
        <w:t>30</w:t>
      </w:r>
      <w:r w:rsidR="00E63D99">
        <w:rPr>
          <w:sz w:val="20"/>
          <w:szCs w:val="20"/>
          <w:lang w:val="es"/>
        </w:rPr>
        <w:t xml:space="preserve"> </w:t>
      </w:r>
      <w:r w:rsidRPr="006C7B09">
        <w:rPr>
          <w:sz w:val="20"/>
          <w:szCs w:val="20"/>
          <w:lang w:val="es"/>
        </w:rPr>
        <w:t xml:space="preserve">de </w:t>
      </w:r>
      <w:r w:rsidR="00E63D99">
        <w:rPr>
          <w:sz w:val="20"/>
          <w:szCs w:val="20"/>
          <w:lang w:val="es"/>
        </w:rPr>
        <w:t>junio</w:t>
      </w:r>
      <w:r w:rsidRPr="006C7B09">
        <w:rPr>
          <w:sz w:val="20"/>
          <w:szCs w:val="20"/>
          <w:lang w:val="es"/>
        </w:rPr>
        <w:t xml:space="preserve">. </w:t>
      </w:r>
    </w:p>
    <w:p w14:paraId="6C128D89" w14:textId="34E6D00F" w:rsidR="00E70FA8" w:rsidRDefault="007B6C98" w:rsidP="00A3535B">
      <w:pPr>
        <w:pStyle w:val="NormalWeb"/>
        <w:rPr>
          <w:sz w:val="20"/>
          <w:szCs w:val="20"/>
          <w:lang w:val="es"/>
        </w:rPr>
      </w:pPr>
      <w:r w:rsidRPr="007B6C98">
        <w:rPr>
          <w:noProof/>
          <w:sz w:val="20"/>
          <w:szCs w:val="20"/>
          <w:lang w:val="es"/>
        </w:rPr>
        <w:drawing>
          <wp:anchor distT="0" distB="0" distL="114300" distR="114300" simplePos="0" relativeHeight="251657728" behindDoc="1" locked="0" layoutInCell="1" allowOverlap="1" wp14:anchorId="6E33508F" wp14:editId="16D3745B">
            <wp:simplePos x="0" y="0"/>
            <wp:positionH relativeFrom="column">
              <wp:posOffset>2971800</wp:posOffset>
            </wp:positionH>
            <wp:positionV relativeFrom="paragraph">
              <wp:posOffset>392430</wp:posOffset>
            </wp:positionV>
            <wp:extent cx="832104" cy="832104"/>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14:sizeRelH relativeFrom="margin">
              <wp14:pctWidth>0</wp14:pctWidth>
            </wp14:sizeRelH>
            <wp14:sizeRelV relativeFrom="margin">
              <wp14:pctHeight>0</wp14:pctHeight>
            </wp14:sizeRelV>
          </wp:anchor>
        </w:drawing>
      </w:r>
      <w:r w:rsidR="00E70FA8" w:rsidRPr="006C7B09">
        <w:rPr>
          <w:sz w:val="20"/>
          <w:szCs w:val="20"/>
          <w:lang w:val="es"/>
        </w:rPr>
        <w:t xml:space="preserve">Por favor regrese por correo electrónico a: SelectionECF@gmail.com o correo a Enfield Greater </w:t>
      </w:r>
      <w:r w:rsidR="00D9084B" w:rsidRPr="006C7B09">
        <w:rPr>
          <w:sz w:val="20"/>
          <w:szCs w:val="20"/>
          <w:lang w:val="es"/>
        </w:rPr>
        <w:t xml:space="preserve">Together </w:t>
      </w:r>
      <w:r w:rsidR="00E70FA8" w:rsidRPr="006C7B09">
        <w:rPr>
          <w:sz w:val="20"/>
          <w:szCs w:val="20"/>
          <w:lang w:val="es"/>
        </w:rPr>
        <w:t xml:space="preserve">Community Fund, c/o P. O. Box 699, Enfield, CT 06083. Las preguntas también se pueden enviar a selección ECF@gmail.com. Si necesita información adicional, visite </w:t>
      </w:r>
      <w:hyperlink r:id="rId13" w:history="1">
        <w:r w:rsidR="009E17F7" w:rsidRPr="00041345">
          <w:rPr>
            <w:rStyle w:val="Hyperlink"/>
            <w:sz w:val="20"/>
            <w:szCs w:val="20"/>
            <w:lang w:val="es"/>
          </w:rPr>
          <w:t>www.hfpg.org/enfieldcf</w:t>
        </w:r>
      </w:hyperlink>
      <w:r w:rsidR="00E70FA8" w:rsidRPr="006C7B09">
        <w:rPr>
          <w:sz w:val="20"/>
          <w:szCs w:val="20"/>
          <w:lang w:val="es"/>
        </w:rPr>
        <w:t xml:space="preserve">. </w:t>
      </w:r>
    </w:p>
    <w:p w14:paraId="75C0845E" w14:textId="77777777" w:rsidR="009E17F7" w:rsidRDefault="009E17F7" w:rsidP="00A3535B">
      <w:pPr>
        <w:pStyle w:val="NormalWeb"/>
        <w:rPr>
          <w:sz w:val="20"/>
          <w:szCs w:val="20"/>
          <w:lang w:val="es"/>
        </w:rPr>
      </w:pPr>
    </w:p>
    <w:p w14:paraId="4752B414" w14:textId="4AD34E90" w:rsidR="009E17F7" w:rsidRDefault="009E17F7">
      <w:pPr>
        <w:widowControl/>
        <w:autoSpaceDE/>
        <w:autoSpaceDN/>
        <w:spacing w:after="160" w:line="259" w:lineRule="auto"/>
        <w:rPr>
          <w:sz w:val="20"/>
          <w:szCs w:val="20"/>
          <w:lang w:val="es"/>
        </w:rPr>
      </w:pPr>
      <w:r>
        <w:rPr>
          <w:sz w:val="20"/>
          <w:szCs w:val="20"/>
          <w:lang w:val="es"/>
        </w:rPr>
        <w:br w:type="page"/>
      </w:r>
    </w:p>
    <w:p w14:paraId="2779C859" w14:textId="77777777" w:rsidR="009E17F7" w:rsidRPr="006C7B09" w:rsidRDefault="009E17F7" w:rsidP="00A3535B">
      <w:pPr>
        <w:pStyle w:val="NormalWeb"/>
        <w:rPr>
          <w:rFonts w:ascii="Arial" w:hAnsi="Arial" w:cs="Arial"/>
          <w:sz w:val="20"/>
          <w:szCs w:val="20"/>
        </w:rPr>
      </w:pPr>
    </w:p>
    <w:p w14:paraId="75CC3D20" w14:textId="01C10060" w:rsidR="00A80214" w:rsidRDefault="006861BA" w:rsidP="004F01D3">
      <w:pPr>
        <w:pStyle w:val="BodyText"/>
        <w:jc w:val="both"/>
        <w:rPr>
          <w:rFonts w:ascii="Arial" w:hAnsi="Arial" w:cs="Arial"/>
          <w:sz w:val="20"/>
        </w:rPr>
      </w:pPr>
      <w:r>
        <w:rPr>
          <w:rFonts w:ascii="Arial" w:hAnsi="Arial" w:cs="Arial"/>
          <w:sz w:val="20"/>
        </w:rPr>
        <w:t xml:space="preserve">                       APLICACION PARA EL COMITE ASESOR DEL FONDO “ENFIELD GREATER TOGETHER”</w:t>
      </w:r>
    </w:p>
    <w:p w14:paraId="37E7B724" w14:textId="4F69B7D2" w:rsidR="00E60CCC" w:rsidRDefault="00E60CCC" w:rsidP="0011543E">
      <w:pPr>
        <w:pStyle w:val="BodyText"/>
        <w:rPr>
          <w:sz w:val="20"/>
        </w:rPr>
      </w:pPr>
    </w:p>
    <w:tbl>
      <w:tblPr>
        <w:tblStyle w:val="TableGrid"/>
        <w:tblW w:w="10795" w:type="dxa"/>
        <w:tblLook w:val="04A0" w:firstRow="1" w:lastRow="0" w:firstColumn="1" w:lastColumn="0" w:noHBand="0" w:noVBand="1"/>
      </w:tblPr>
      <w:tblGrid>
        <w:gridCol w:w="10795"/>
      </w:tblGrid>
      <w:tr w:rsidR="00BB2450" w14:paraId="59D7B508" w14:textId="77777777" w:rsidTr="00B05BFF">
        <w:tc>
          <w:tcPr>
            <w:tcW w:w="10795" w:type="dxa"/>
            <w:shd w:val="clear" w:color="auto" w:fill="000000" w:themeFill="text1"/>
          </w:tcPr>
          <w:p w14:paraId="2DE58979" w14:textId="594CA100" w:rsidR="00BB2450" w:rsidRPr="002740F3" w:rsidRDefault="002940B5" w:rsidP="0011543E">
            <w:pPr>
              <w:pStyle w:val="BodyText"/>
              <w:rPr>
                <w:rFonts w:ascii="Arial Rounded MT Bold" w:hAnsi="Arial Rounded MT Bold"/>
                <w:b/>
                <w:bCs/>
                <w:sz w:val="20"/>
              </w:rPr>
            </w:pPr>
            <w:r>
              <w:rPr>
                <w:rFonts w:ascii="Arial Rounded MT Bold" w:hAnsi="Arial Rounded MT Bold"/>
                <w:b/>
                <w:bCs/>
                <w:color w:val="FFFFFF" w:themeColor="background1"/>
                <w:sz w:val="20"/>
              </w:rPr>
              <w:t>INFORMACION DEL APLICANTE:</w:t>
            </w:r>
          </w:p>
        </w:tc>
      </w:tr>
    </w:tbl>
    <w:p w14:paraId="373ABBE5" w14:textId="27E4898B" w:rsidR="00917D6D" w:rsidRPr="001D3C79" w:rsidRDefault="00917D6D" w:rsidP="0011543E">
      <w:pPr>
        <w:pStyle w:val="BodyText"/>
        <w:rPr>
          <w:sz w:val="12"/>
          <w:szCs w:val="12"/>
        </w:rPr>
      </w:pPr>
    </w:p>
    <w:tbl>
      <w:tblPr>
        <w:tblStyle w:val="TableGrid"/>
        <w:tblW w:w="10795" w:type="dxa"/>
        <w:tblLook w:val="04A0" w:firstRow="1" w:lastRow="0" w:firstColumn="1" w:lastColumn="0" w:noHBand="0" w:noVBand="1"/>
      </w:tblPr>
      <w:tblGrid>
        <w:gridCol w:w="5665"/>
        <w:gridCol w:w="5130"/>
      </w:tblGrid>
      <w:tr w:rsidR="001D3C79" w:rsidRPr="001622A0" w14:paraId="7BD48EDF" w14:textId="77777777" w:rsidTr="00D85D48">
        <w:trPr>
          <w:trHeight w:val="470"/>
        </w:trPr>
        <w:tc>
          <w:tcPr>
            <w:tcW w:w="5665" w:type="dxa"/>
          </w:tcPr>
          <w:p w14:paraId="5BA06CBA" w14:textId="392EB212" w:rsidR="001D3C79" w:rsidRPr="001622A0" w:rsidRDefault="002940B5" w:rsidP="0011543E">
            <w:pPr>
              <w:pStyle w:val="BodyText"/>
              <w:rPr>
                <w:rFonts w:ascii="Arial" w:hAnsi="Arial" w:cs="Arial"/>
                <w:b/>
                <w:bCs/>
                <w:sz w:val="20"/>
              </w:rPr>
            </w:pPr>
            <w:r>
              <w:rPr>
                <w:rFonts w:ascii="Arial" w:hAnsi="Arial" w:cs="Arial"/>
                <w:b/>
                <w:bCs/>
                <w:sz w:val="20"/>
              </w:rPr>
              <w:t>Nombre Completo:</w:t>
            </w:r>
          </w:p>
        </w:tc>
        <w:tc>
          <w:tcPr>
            <w:tcW w:w="5130" w:type="dxa"/>
          </w:tcPr>
          <w:p w14:paraId="347807EB" w14:textId="792970BF" w:rsidR="001D3C79" w:rsidRPr="001622A0" w:rsidRDefault="002940B5" w:rsidP="0011543E">
            <w:pPr>
              <w:pStyle w:val="BodyText"/>
              <w:rPr>
                <w:rFonts w:ascii="Arial" w:hAnsi="Arial" w:cs="Arial"/>
                <w:b/>
                <w:bCs/>
                <w:sz w:val="20"/>
              </w:rPr>
            </w:pPr>
            <w:r>
              <w:rPr>
                <w:rFonts w:ascii="Arial" w:hAnsi="Arial" w:cs="Arial"/>
                <w:b/>
                <w:bCs/>
                <w:sz w:val="20"/>
              </w:rPr>
              <w:t>Telefono:</w:t>
            </w:r>
          </w:p>
        </w:tc>
      </w:tr>
      <w:tr w:rsidR="001D3C79" w:rsidRPr="001622A0" w14:paraId="58D0B490" w14:textId="77777777" w:rsidTr="00D85D48">
        <w:trPr>
          <w:trHeight w:val="470"/>
        </w:trPr>
        <w:tc>
          <w:tcPr>
            <w:tcW w:w="5665" w:type="dxa"/>
          </w:tcPr>
          <w:p w14:paraId="2479EC50" w14:textId="4250C85D" w:rsidR="001D3C79" w:rsidRPr="001622A0" w:rsidRDefault="002940B5" w:rsidP="0011543E">
            <w:pPr>
              <w:pStyle w:val="BodyText"/>
              <w:rPr>
                <w:rFonts w:ascii="Arial" w:hAnsi="Arial" w:cs="Arial"/>
                <w:b/>
                <w:bCs/>
                <w:sz w:val="20"/>
              </w:rPr>
            </w:pPr>
            <w:r>
              <w:rPr>
                <w:rFonts w:ascii="Arial" w:hAnsi="Arial" w:cs="Arial"/>
                <w:b/>
                <w:bCs/>
                <w:sz w:val="20"/>
              </w:rPr>
              <w:t>Direccion:</w:t>
            </w:r>
          </w:p>
        </w:tc>
        <w:tc>
          <w:tcPr>
            <w:tcW w:w="5130" w:type="dxa"/>
          </w:tcPr>
          <w:p w14:paraId="746B70BB" w14:textId="74A7BB73" w:rsidR="001D3C79" w:rsidRPr="001622A0" w:rsidRDefault="001D3C79" w:rsidP="0011543E">
            <w:pPr>
              <w:pStyle w:val="BodyText"/>
              <w:rPr>
                <w:rFonts w:ascii="Arial" w:hAnsi="Arial" w:cs="Arial"/>
                <w:b/>
                <w:bCs/>
                <w:sz w:val="20"/>
              </w:rPr>
            </w:pPr>
            <w:r w:rsidRPr="001622A0">
              <w:rPr>
                <w:rFonts w:ascii="Arial" w:hAnsi="Arial" w:cs="Arial"/>
                <w:b/>
                <w:bCs/>
                <w:sz w:val="20"/>
              </w:rPr>
              <w:t>Email</w:t>
            </w:r>
            <w:r w:rsidR="002940B5">
              <w:rPr>
                <w:rFonts w:ascii="Arial" w:hAnsi="Arial" w:cs="Arial"/>
                <w:b/>
                <w:bCs/>
                <w:sz w:val="20"/>
              </w:rPr>
              <w:t>:</w:t>
            </w:r>
          </w:p>
        </w:tc>
      </w:tr>
      <w:tr w:rsidR="00B52041" w:rsidRPr="001622A0" w14:paraId="7AAF61CE" w14:textId="77777777" w:rsidTr="001D3C79">
        <w:trPr>
          <w:trHeight w:val="476"/>
        </w:trPr>
        <w:tc>
          <w:tcPr>
            <w:tcW w:w="10795" w:type="dxa"/>
            <w:gridSpan w:val="2"/>
          </w:tcPr>
          <w:p w14:paraId="226E07BF" w14:textId="450D81FF" w:rsidR="00B52041" w:rsidRDefault="002940B5" w:rsidP="0011543E">
            <w:pPr>
              <w:pStyle w:val="BodyText"/>
              <w:rPr>
                <w:rFonts w:ascii="Arial" w:hAnsi="Arial" w:cs="Arial"/>
                <w:b/>
                <w:bCs/>
                <w:sz w:val="20"/>
              </w:rPr>
            </w:pPr>
            <w:r>
              <w:rPr>
                <w:rFonts w:ascii="Arial" w:hAnsi="Arial" w:cs="Arial"/>
                <w:b/>
                <w:bCs/>
                <w:sz w:val="20"/>
              </w:rPr>
              <w:t>Afiliacion Organizacional: (Si pertenece a alguna).</w:t>
            </w:r>
          </w:p>
          <w:p w14:paraId="1A695C40" w14:textId="77777777" w:rsidR="00B328F6" w:rsidRDefault="00B328F6" w:rsidP="0011543E">
            <w:pPr>
              <w:pStyle w:val="BodyText"/>
              <w:rPr>
                <w:rFonts w:ascii="Arial" w:hAnsi="Arial" w:cs="Arial"/>
                <w:b/>
                <w:bCs/>
                <w:sz w:val="20"/>
              </w:rPr>
            </w:pPr>
          </w:p>
          <w:p w14:paraId="6BB1C5EE" w14:textId="77777777" w:rsidR="00B328F6" w:rsidRDefault="00B328F6" w:rsidP="0011543E">
            <w:pPr>
              <w:pStyle w:val="BodyText"/>
              <w:rPr>
                <w:rFonts w:ascii="Arial" w:hAnsi="Arial" w:cs="Arial"/>
                <w:b/>
                <w:bCs/>
                <w:sz w:val="20"/>
              </w:rPr>
            </w:pPr>
          </w:p>
          <w:p w14:paraId="2F877565" w14:textId="5704BC1F" w:rsidR="00B328F6" w:rsidRPr="001622A0" w:rsidRDefault="00B328F6" w:rsidP="0011543E">
            <w:pPr>
              <w:pStyle w:val="BodyText"/>
              <w:rPr>
                <w:rFonts w:ascii="Arial" w:hAnsi="Arial" w:cs="Arial"/>
                <w:b/>
                <w:bCs/>
                <w:sz w:val="20"/>
              </w:rPr>
            </w:pPr>
          </w:p>
        </w:tc>
      </w:tr>
    </w:tbl>
    <w:p w14:paraId="6CC00C2A" w14:textId="5277AF64" w:rsidR="0033310A" w:rsidRDefault="0033310A" w:rsidP="0011543E">
      <w:pPr>
        <w:pStyle w:val="BodyText"/>
        <w:rPr>
          <w:sz w:val="20"/>
        </w:rPr>
      </w:pPr>
    </w:p>
    <w:tbl>
      <w:tblPr>
        <w:tblStyle w:val="TableGrid"/>
        <w:tblW w:w="10795" w:type="dxa"/>
        <w:shd w:val="clear" w:color="auto" w:fill="000000" w:themeFill="text1"/>
        <w:tblLook w:val="04A0" w:firstRow="1" w:lastRow="0" w:firstColumn="1" w:lastColumn="0" w:noHBand="0" w:noVBand="1"/>
      </w:tblPr>
      <w:tblGrid>
        <w:gridCol w:w="10795"/>
      </w:tblGrid>
      <w:tr w:rsidR="0033310A" w14:paraId="5E40A493" w14:textId="77777777" w:rsidTr="00B05BFF">
        <w:tc>
          <w:tcPr>
            <w:tcW w:w="10795" w:type="dxa"/>
            <w:shd w:val="clear" w:color="auto" w:fill="000000" w:themeFill="text1"/>
          </w:tcPr>
          <w:p w14:paraId="4DE17B36" w14:textId="50C3AEE6" w:rsidR="0033310A" w:rsidRPr="0033310A" w:rsidRDefault="00D041D6" w:rsidP="0011543E">
            <w:pPr>
              <w:pStyle w:val="BodyText"/>
              <w:rPr>
                <w:rFonts w:ascii="Arial Rounded MT Bold" w:hAnsi="Arial Rounded MT Bold"/>
                <w:b/>
                <w:bCs/>
                <w:sz w:val="20"/>
              </w:rPr>
            </w:pPr>
            <w:r>
              <w:rPr>
                <w:rFonts w:ascii="Arial Rounded MT Bold" w:hAnsi="Arial Rounded MT Bold"/>
                <w:b/>
                <w:bCs/>
                <w:color w:val="FFFFFF" w:themeColor="background1"/>
                <w:sz w:val="20"/>
              </w:rPr>
              <w:t>INFORMACION PERSONAL:</w:t>
            </w:r>
          </w:p>
        </w:tc>
      </w:tr>
    </w:tbl>
    <w:p w14:paraId="54463699" w14:textId="15C8B0B6" w:rsidR="002740F3" w:rsidRPr="00BA3340" w:rsidRDefault="006861BA" w:rsidP="0011543E">
      <w:pPr>
        <w:pStyle w:val="BodyText"/>
        <w:rPr>
          <w:rFonts w:ascii="Arial" w:hAnsi="Arial" w:cs="Arial"/>
          <w:i/>
          <w:iCs/>
          <w:sz w:val="16"/>
          <w:szCs w:val="16"/>
        </w:rPr>
      </w:pPr>
      <w:r>
        <w:rPr>
          <w:rFonts w:ascii="Arial" w:hAnsi="Arial" w:cs="Arial"/>
          <w:i/>
          <w:iCs/>
          <w:sz w:val="16"/>
          <w:szCs w:val="16"/>
        </w:rPr>
        <w:t xml:space="preserve">El Comite de Seleccion de “Enfield Greater </w:t>
      </w:r>
      <w:r w:rsidR="00D9084B">
        <w:rPr>
          <w:rFonts w:ascii="Arial" w:hAnsi="Arial" w:cs="Arial"/>
          <w:i/>
          <w:iCs/>
          <w:sz w:val="16"/>
          <w:szCs w:val="16"/>
        </w:rPr>
        <w:t xml:space="preserve">Together </w:t>
      </w:r>
      <w:r>
        <w:rPr>
          <w:rFonts w:ascii="Arial" w:hAnsi="Arial" w:cs="Arial"/>
          <w:i/>
          <w:iCs/>
          <w:sz w:val="16"/>
          <w:szCs w:val="16"/>
        </w:rPr>
        <w:t>Community Funds” (La Gran Comunidad Unida de Fondos para Enfield). Proporcionar la informacion a continuacion es voluntario y ayudara en este objetivo.</w:t>
      </w:r>
    </w:p>
    <w:p w14:paraId="3668BA7D" w14:textId="77777777" w:rsidR="0011543E" w:rsidRDefault="0011543E" w:rsidP="0011543E">
      <w:pPr>
        <w:pStyle w:val="BodyText"/>
        <w:spacing w:before="10"/>
        <w:rPr>
          <w:sz w:val="18"/>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11543E" w:rsidRPr="00BA3340" w14:paraId="7FAB6C9B" w14:textId="77777777" w:rsidTr="00F377BE">
        <w:trPr>
          <w:trHeight w:val="2207"/>
        </w:trPr>
        <w:tc>
          <w:tcPr>
            <w:tcW w:w="10800" w:type="dxa"/>
          </w:tcPr>
          <w:p w14:paraId="257630D5" w14:textId="153552B3" w:rsidR="0011543E" w:rsidRDefault="006861BA" w:rsidP="00D85D48">
            <w:pPr>
              <w:pStyle w:val="TableParagraph"/>
              <w:spacing w:line="240" w:lineRule="auto"/>
              <w:ind w:right="104"/>
              <w:rPr>
                <w:rFonts w:ascii="Arial" w:hAnsi="Arial" w:cs="Arial"/>
                <w:b/>
                <w:bCs/>
                <w:sz w:val="24"/>
              </w:rPr>
            </w:pPr>
            <w:r>
              <w:rPr>
                <w:rFonts w:ascii="Arial" w:hAnsi="Arial" w:cs="Arial"/>
                <w:b/>
                <w:bCs/>
                <w:sz w:val="24"/>
              </w:rPr>
              <w:t>Por que esta Ud. Interesado en ser parte del Comite Asesor del Fondo Comunitario de “</w:t>
            </w:r>
            <w:r w:rsidR="008F3E50" w:rsidRPr="00BA3340">
              <w:rPr>
                <w:rFonts w:ascii="Arial" w:hAnsi="Arial" w:cs="Arial"/>
                <w:b/>
                <w:bCs/>
                <w:sz w:val="24"/>
              </w:rPr>
              <w:t xml:space="preserve">Enfield </w:t>
            </w:r>
            <w:r w:rsidR="0011543E" w:rsidRPr="00BA3340">
              <w:rPr>
                <w:rFonts w:ascii="Arial" w:hAnsi="Arial" w:cs="Arial"/>
                <w:b/>
                <w:bCs/>
                <w:sz w:val="24"/>
              </w:rPr>
              <w:t xml:space="preserve">Greater Together </w:t>
            </w:r>
            <w:r>
              <w:rPr>
                <w:rFonts w:ascii="Arial" w:hAnsi="Arial" w:cs="Arial"/>
                <w:b/>
                <w:bCs/>
                <w:sz w:val="24"/>
              </w:rPr>
              <w:t>“?</w:t>
            </w:r>
          </w:p>
          <w:p w14:paraId="1A487D3A" w14:textId="77777777" w:rsidR="00723A20" w:rsidRDefault="00723A20" w:rsidP="00D85D48">
            <w:pPr>
              <w:pStyle w:val="TableParagraph"/>
              <w:spacing w:line="240" w:lineRule="auto"/>
              <w:ind w:right="104"/>
              <w:rPr>
                <w:rFonts w:ascii="Arial" w:hAnsi="Arial" w:cs="Arial"/>
                <w:b/>
                <w:bCs/>
                <w:sz w:val="24"/>
              </w:rPr>
            </w:pPr>
          </w:p>
          <w:p w14:paraId="638770E7" w14:textId="5E032821" w:rsidR="00283255" w:rsidRDefault="00283255" w:rsidP="00D85D48">
            <w:pPr>
              <w:pStyle w:val="TableParagraph"/>
              <w:spacing w:line="240" w:lineRule="auto"/>
              <w:ind w:right="104"/>
              <w:rPr>
                <w:rFonts w:ascii="Arial" w:hAnsi="Arial" w:cs="Arial"/>
                <w:b/>
                <w:bCs/>
                <w:sz w:val="24"/>
              </w:rPr>
            </w:pPr>
          </w:p>
          <w:p w14:paraId="3A276E81" w14:textId="15C70FA6" w:rsidR="00283255" w:rsidRDefault="00283255" w:rsidP="00D85D48">
            <w:pPr>
              <w:pStyle w:val="TableParagraph"/>
              <w:spacing w:line="240" w:lineRule="auto"/>
              <w:ind w:right="104"/>
              <w:rPr>
                <w:rFonts w:ascii="Arial" w:hAnsi="Arial" w:cs="Arial"/>
                <w:b/>
                <w:bCs/>
                <w:sz w:val="24"/>
              </w:rPr>
            </w:pPr>
          </w:p>
          <w:p w14:paraId="10B02368" w14:textId="504B06ED" w:rsidR="00283255" w:rsidRDefault="00283255" w:rsidP="00D85D48">
            <w:pPr>
              <w:pStyle w:val="TableParagraph"/>
              <w:spacing w:line="240" w:lineRule="auto"/>
              <w:ind w:right="104"/>
              <w:rPr>
                <w:rFonts w:ascii="Arial" w:hAnsi="Arial" w:cs="Arial"/>
                <w:b/>
                <w:bCs/>
                <w:sz w:val="24"/>
              </w:rPr>
            </w:pPr>
          </w:p>
          <w:p w14:paraId="69558A23" w14:textId="11A14AF7" w:rsidR="00283255" w:rsidRDefault="00283255" w:rsidP="00D85D48">
            <w:pPr>
              <w:pStyle w:val="TableParagraph"/>
              <w:spacing w:line="240" w:lineRule="auto"/>
              <w:ind w:right="104"/>
              <w:rPr>
                <w:rFonts w:ascii="Arial" w:hAnsi="Arial" w:cs="Arial"/>
                <w:b/>
                <w:bCs/>
                <w:sz w:val="24"/>
              </w:rPr>
            </w:pPr>
          </w:p>
          <w:p w14:paraId="73C5AEEF" w14:textId="77777777" w:rsidR="00283255" w:rsidRDefault="00283255" w:rsidP="00D85D48">
            <w:pPr>
              <w:pStyle w:val="TableParagraph"/>
              <w:spacing w:line="240" w:lineRule="auto"/>
              <w:ind w:right="104"/>
              <w:rPr>
                <w:rFonts w:ascii="Arial" w:hAnsi="Arial" w:cs="Arial"/>
                <w:b/>
                <w:bCs/>
                <w:sz w:val="24"/>
              </w:rPr>
            </w:pPr>
          </w:p>
          <w:p w14:paraId="1B14952C" w14:textId="69F8D317" w:rsidR="00723A20" w:rsidRPr="00BA3340" w:rsidRDefault="00723A20" w:rsidP="00D85D48">
            <w:pPr>
              <w:pStyle w:val="TableParagraph"/>
              <w:spacing w:line="240" w:lineRule="auto"/>
              <w:ind w:right="104"/>
              <w:rPr>
                <w:rFonts w:ascii="Arial" w:hAnsi="Arial" w:cs="Arial"/>
                <w:b/>
                <w:bCs/>
                <w:sz w:val="24"/>
              </w:rPr>
            </w:pPr>
          </w:p>
        </w:tc>
      </w:tr>
      <w:tr w:rsidR="0011543E" w:rsidRPr="00BA3340" w14:paraId="351D2A63" w14:textId="77777777" w:rsidTr="00F377BE">
        <w:trPr>
          <w:trHeight w:val="1025"/>
        </w:trPr>
        <w:tc>
          <w:tcPr>
            <w:tcW w:w="10800" w:type="dxa"/>
          </w:tcPr>
          <w:p w14:paraId="6E727C47" w14:textId="3BE7FAAD" w:rsidR="0011543E" w:rsidRPr="00BA3340" w:rsidRDefault="006861BA" w:rsidP="00D85D48">
            <w:pPr>
              <w:pStyle w:val="TableParagraph"/>
              <w:rPr>
                <w:rFonts w:ascii="Arial" w:hAnsi="Arial" w:cs="Arial"/>
                <w:b/>
                <w:bCs/>
                <w:sz w:val="24"/>
              </w:rPr>
            </w:pPr>
            <w:r>
              <w:rPr>
                <w:rFonts w:ascii="Arial" w:hAnsi="Arial" w:cs="Arial"/>
                <w:b/>
                <w:bCs/>
                <w:sz w:val="24"/>
              </w:rPr>
              <w:t>Como te describes a ti mismo ?</w:t>
            </w:r>
          </w:p>
          <w:p w14:paraId="636B3F39" w14:textId="603024EE" w:rsidR="0011543E" w:rsidRPr="00BA3340" w:rsidRDefault="006861BA" w:rsidP="00D85D48">
            <w:pPr>
              <w:pStyle w:val="TableParagraph"/>
              <w:spacing w:line="240" w:lineRule="auto"/>
              <w:ind w:right="183"/>
              <w:rPr>
                <w:rFonts w:ascii="Arial" w:hAnsi="Arial" w:cs="Arial"/>
                <w:i/>
                <w:sz w:val="16"/>
                <w:szCs w:val="16"/>
              </w:rPr>
            </w:pPr>
            <w:r>
              <w:rPr>
                <w:rFonts w:ascii="Arial" w:hAnsi="Arial" w:cs="Arial"/>
                <w:i/>
                <w:sz w:val="16"/>
                <w:szCs w:val="16"/>
              </w:rPr>
              <w:t>Los ejemplos de identidad incluyen raza, etnicidad, genero, estatus socioeconomic, orientacion sexual, religion, edad, pais de origen, antecedents educativos, experiencia laboral.</w:t>
            </w:r>
          </w:p>
          <w:p w14:paraId="5D56CD71" w14:textId="3F739DCF" w:rsidR="003A5749" w:rsidRDefault="003A5749" w:rsidP="00D85D48">
            <w:pPr>
              <w:pStyle w:val="TableParagraph"/>
              <w:spacing w:line="240" w:lineRule="auto"/>
              <w:ind w:right="183"/>
              <w:rPr>
                <w:rFonts w:ascii="Arial" w:hAnsi="Arial" w:cs="Arial"/>
                <w:i/>
                <w:sz w:val="24"/>
              </w:rPr>
            </w:pPr>
          </w:p>
          <w:p w14:paraId="5179E69D" w14:textId="4C90FBC3" w:rsidR="00723A20" w:rsidRDefault="00723A20" w:rsidP="00D85D48">
            <w:pPr>
              <w:pStyle w:val="TableParagraph"/>
              <w:spacing w:line="240" w:lineRule="auto"/>
              <w:ind w:right="183"/>
              <w:rPr>
                <w:rFonts w:ascii="Arial" w:hAnsi="Arial" w:cs="Arial"/>
                <w:i/>
                <w:sz w:val="24"/>
              </w:rPr>
            </w:pPr>
          </w:p>
          <w:p w14:paraId="20B3EC13" w14:textId="3174672D" w:rsidR="00723A20" w:rsidRDefault="00723A20" w:rsidP="00D85D48">
            <w:pPr>
              <w:pStyle w:val="TableParagraph"/>
              <w:spacing w:line="240" w:lineRule="auto"/>
              <w:ind w:right="183"/>
              <w:rPr>
                <w:rFonts w:ascii="Arial" w:hAnsi="Arial" w:cs="Arial"/>
                <w:i/>
                <w:sz w:val="24"/>
              </w:rPr>
            </w:pPr>
          </w:p>
          <w:p w14:paraId="59A6EDC2" w14:textId="77777777" w:rsidR="00723A20" w:rsidRPr="00BA3340" w:rsidRDefault="00723A20" w:rsidP="00D85D48">
            <w:pPr>
              <w:pStyle w:val="TableParagraph"/>
              <w:spacing w:line="240" w:lineRule="auto"/>
              <w:ind w:right="183"/>
              <w:rPr>
                <w:rFonts w:ascii="Arial" w:hAnsi="Arial" w:cs="Arial"/>
                <w:i/>
                <w:sz w:val="24"/>
              </w:rPr>
            </w:pPr>
          </w:p>
          <w:p w14:paraId="3916A74E" w14:textId="24654D64" w:rsidR="003A5749" w:rsidRPr="00BA3340" w:rsidRDefault="003A5749" w:rsidP="00D85D48">
            <w:pPr>
              <w:pStyle w:val="TableParagraph"/>
              <w:spacing w:line="240" w:lineRule="auto"/>
              <w:ind w:right="183"/>
              <w:rPr>
                <w:rFonts w:ascii="Arial" w:hAnsi="Arial" w:cs="Arial"/>
                <w:i/>
                <w:sz w:val="24"/>
              </w:rPr>
            </w:pPr>
          </w:p>
        </w:tc>
      </w:tr>
      <w:tr w:rsidR="0008795F" w:rsidRPr="00BA3340" w14:paraId="4CE993E4" w14:textId="77777777" w:rsidTr="00F377BE">
        <w:trPr>
          <w:trHeight w:val="1025"/>
        </w:trPr>
        <w:tc>
          <w:tcPr>
            <w:tcW w:w="10800" w:type="dxa"/>
          </w:tcPr>
          <w:p w14:paraId="49C82E56" w14:textId="46A50BE9" w:rsidR="0008795F" w:rsidRDefault="006861BA" w:rsidP="00D85D48">
            <w:pPr>
              <w:pStyle w:val="TableParagraph"/>
              <w:rPr>
                <w:rFonts w:ascii="Arial" w:hAnsi="Arial" w:cs="Arial"/>
                <w:b/>
                <w:bCs/>
                <w:sz w:val="24"/>
              </w:rPr>
            </w:pPr>
            <w:r>
              <w:rPr>
                <w:rFonts w:ascii="Arial" w:hAnsi="Arial" w:cs="Arial"/>
                <w:b/>
                <w:bCs/>
                <w:sz w:val="24"/>
              </w:rPr>
              <w:t>Que espera aportar al Comite Asesor?</w:t>
            </w:r>
          </w:p>
          <w:p w14:paraId="50B371A0" w14:textId="77777777" w:rsidR="00484CEF" w:rsidRDefault="00484CEF" w:rsidP="00D85D48">
            <w:pPr>
              <w:pStyle w:val="TableParagraph"/>
              <w:rPr>
                <w:rFonts w:ascii="Arial" w:hAnsi="Arial" w:cs="Arial"/>
                <w:b/>
                <w:bCs/>
                <w:sz w:val="24"/>
              </w:rPr>
            </w:pPr>
          </w:p>
          <w:p w14:paraId="17DB96E2" w14:textId="77777777" w:rsidR="00484CEF" w:rsidRDefault="00484CEF" w:rsidP="00D85D48">
            <w:pPr>
              <w:pStyle w:val="TableParagraph"/>
              <w:rPr>
                <w:rFonts w:ascii="Arial" w:hAnsi="Arial" w:cs="Arial"/>
                <w:b/>
                <w:bCs/>
                <w:sz w:val="24"/>
              </w:rPr>
            </w:pPr>
          </w:p>
          <w:p w14:paraId="2B638847" w14:textId="77777777" w:rsidR="00484CEF" w:rsidRDefault="00484CEF" w:rsidP="00D85D48">
            <w:pPr>
              <w:pStyle w:val="TableParagraph"/>
              <w:rPr>
                <w:rFonts w:ascii="Arial" w:hAnsi="Arial" w:cs="Arial"/>
                <w:b/>
                <w:bCs/>
                <w:sz w:val="24"/>
              </w:rPr>
            </w:pPr>
          </w:p>
          <w:p w14:paraId="2FA7A173" w14:textId="5E382801" w:rsidR="00484CEF" w:rsidRPr="00BA3340" w:rsidRDefault="00484CEF" w:rsidP="00D85D48">
            <w:pPr>
              <w:pStyle w:val="TableParagraph"/>
              <w:rPr>
                <w:rFonts w:ascii="Arial" w:hAnsi="Arial" w:cs="Arial"/>
                <w:b/>
                <w:bCs/>
                <w:sz w:val="24"/>
              </w:rPr>
            </w:pPr>
          </w:p>
        </w:tc>
      </w:tr>
      <w:tr w:rsidR="008D175A" w:rsidRPr="00BA3340" w14:paraId="1E9FA24E" w14:textId="77777777" w:rsidTr="00F377BE">
        <w:trPr>
          <w:trHeight w:val="1025"/>
        </w:trPr>
        <w:tc>
          <w:tcPr>
            <w:tcW w:w="10800" w:type="dxa"/>
          </w:tcPr>
          <w:p w14:paraId="019DD276" w14:textId="27375381" w:rsidR="008D175A" w:rsidRDefault="006861BA" w:rsidP="00D85D48">
            <w:pPr>
              <w:pStyle w:val="TableParagraph"/>
              <w:rPr>
                <w:rFonts w:ascii="Arial" w:hAnsi="Arial" w:cs="Arial"/>
                <w:b/>
                <w:bCs/>
                <w:sz w:val="24"/>
              </w:rPr>
            </w:pPr>
            <w:r>
              <w:rPr>
                <w:rFonts w:ascii="Arial" w:hAnsi="Arial" w:cs="Arial"/>
                <w:b/>
                <w:bCs/>
                <w:sz w:val="24"/>
              </w:rPr>
              <w:t>Por favor comparta con nosotros cualquier cosa que Ud. desearia que nosotros conozcamos.</w:t>
            </w:r>
          </w:p>
        </w:tc>
      </w:tr>
      <w:tr w:rsidR="00B065D6" w:rsidRPr="00BA3340" w14:paraId="63648A0B" w14:textId="77777777" w:rsidTr="00F377BE">
        <w:trPr>
          <w:trHeight w:val="1025"/>
        </w:trPr>
        <w:tc>
          <w:tcPr>
            <w:tcW w:w="10800" w:type="dxa"/>
          </w:tcPr>
          <w:p w14:paraId="606A26EF" w14:textId="0C61ED06" w:rsidR="00B065D6" w:rsidRDefault="006861BA" w:rsidP="00D85D48">
            <w:pPr>
              <w:pStyle w:val="TableParagraph"/>
              <w:rPr>
                <w:rFonts w:ascii="Arial" w:hAnsi="Arial" w:cs="Arial"/>
                <w:b/>
                <w:bCs/>
                <w:sz w:val="24"/>
              </w:rPr>
            </w:pPr>
            <w:r>
              <w:rPr>
                <w:rFonts w:ascii="Arial" w:hAnsi="Arial" w:cs="Arial"/>
                <w:b/>
                <w:bCs/>
                <w:sz w:val="24"/>
              </w:rPr>
              <w:t>Como podemos apoyarlo en este proceso de solicitud en relacion con su participacion en el Comite Asesor?</w:t>
            </w:r>
          </w:p>
        </w:tc>
      </w:tr>
    </w:tbl>
    <w:p w14:paraId="69F15E7B" w14:textId="173729CB" w:rsidR="00A0161E" w:rsidRDefault="006861BA">
      <w:pPr>
        <w:rPr>
          <w:rFonts w:ascii="Arial" w:hAnsi="Arial" w:cs="Arial"/>
          <w:sz w:val="20"/>
          <w:szCs w:val="20"/>
        </w:rPr>
      </w:pPr>
      <w:r>
        <w:t>Gracias por su interes en el Comite Asesor del Fondo Comunitario Enfield Greater Together. Si tiene preguntas o para consultar su solicitud por correo electronico, comuniquese con SelectionE</w:t>
      </w:r>
      <w:r w:rsidR="00E951BF">
        <w:t>CF</w:t>
      </w:r>
      <w:r>
        <w:t>@gmail.com</w:t>
      </w:r>
      <w:r w:rsidR="00D029DC" w:rsidRPr="00372F56">
        <w:rPr>
          <w:rFonts w:ascii="Arial" w:hAnsi="Arial" w:cs="Arial"/>
          <w:sz w:val="20"/>
          <w:szCs w:val="20"/>
        </w:rPr>
        <w:t xml:space="preserve">  </w:t>
      </w:r>
    </w:p>
    <w:sectPr w:rsidR="00A0161E" w:rsidSect="00B5204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F9B6" w14:textId="77777777" w:rsidR="001B0FE9" w:rsidRDefault="001B0FE9" w:rsidP="00B52041">
      <w:r>
        <w:separator/>
      </w:r>
    </w:p>
  </w:endnote>
  <w:endnote w:type="continuationSeparator" w:id="0">
    <w:p w14:paraId="5E9CAB3C" w14:textId="77777777" w:rsidR="001B0FE9" w:rsidRDefault="001B0FE9" w:rsidP="00B5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E525" w14:textId="790B034E" w:rsidR="00F508E0" w:rsidRPr="006861BA" w:rsidRDefault="006861BA" w:rsidP="006861BA">
    <w:pPr>
      <w:pStyle w:val="Footer"/>
      <w:rPr>
        <w:sz w:val="10"/>
        <w:szCs w:val="10"/>
      </w:rPr>
    </w:pPr>
    <w:r>
      <w:rPr>
        <w:sz w:val="10"/>
        <w:szCs w:val="10"/>
      </w:rPr>
      <w:t xml:space="preserve">                                                                                                                                                                                                                                                                                                                                                                                                                       3/6/2022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1AE2" w14:textId="77777777" w:rsidR="001B0FE9" w:rsidRDefault="001B0FE9" w:rsidP="00B52041">
      <w:r>
        <w:separator/>
      </w:r>
    </w:p>
  </w:footnote>
  <w:footnote w:type="continuationSeparator" w:id="0">
    <w:p w14:paraId="4F7CD007" w14:textId="77777777" w:rsidR="001B0FE9" w:rsidRDefault="001B0FE9" w:rsidP="00B5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A8A" w14:textId="0E97B6F3" w:rsidR="00B52041" w:rsidRPr="004F01D3" w:rsidRDefault="00B52041" w:rsidP="004F01D3">
    <w:pPr>
      <w:pStyle w:val="Header"/>
      <w:jc w:val="center"/>
      <w:rPr>
        <w:rFonts w:ascii="Arial Black" w:hAnsi="Arial Black"/>
        <w:sz w:val="32"/>
        <w:szCs w:val="32"/>
      </w:rPr>
    </w:pPr>
    <w:r w:rsidRPr="004F01D3">
      <w:rPr>
        <w:rFonts w:ascii="Arial Black" w:hAnsi="Arial Black"/>
        <w:sz w:val="32"/>
        <w:szCs w:val="32"/>
      </w:rPr>
      <w:t xml:space="preserve">ENFIELD </w:t>
    </w:r>
    <w:r w:rsidR="008F3D78" w:rsidRPr="004F01D3">
      <w:rPr>
        <w:rFonts w:ascii="Arial Black" w:hAnsi="Arial Black"/>
        <w:sz w:val="32"/>
        <w:szCs w:val="32"/>
      </w:rPr>
      <w:t xml:space="preserve">GREATER </w:t>
    </w:r>
    <w:r w:rsidR="00D9084B" w:rsidRPr="004F01D3">
      <w:rPr>
        <w:rFonts w:ascii="Arial Black" w:hAnsi="Arial Black"/>
        <w:sz w:val="32"/>
        <w:szCs w:val="32"/>
      </w:rPr>
      <w:t xml:space="preserve">TOGETHER </w:t>
    </w:r>
    <w:r w:rsidR="008F3D78" w:rsidRPr="004F01D3">
      <w:rPr>
        <w:rFonts w:ascii="Arial Black" w:hAnsi="Arial Black"/>
        <w:sz w:val="32"/>
        <w:szCs w:val="32"/>
      </w:rPr>
      <w:t>COMMUNITY FUND</w:t>
    </w:r>
  </w:p>
  <w:p w14:paraId="3D9AE3C3" w14:textId="368ACD3C" w:rsidR="008F3D78" w:rsidRDefault="008F3D78" w:rsidP="004F01D3">
    <w:pPr>
      <w:pStyle w:val="Header"/>
      <w:jc w:val="center"/>
      <w:rPr>
        <w:rFonts w:ascii="Arial Black" w:hAnsi="Arial Black"/>
        <w:sz w:val="32"/>
        <w:szCs w:val="32"/>
      </w:rPr>
    </w:pPr>
    <w:r w:rsidRPr="004F01D3">
      <w:rPr>
        <w:rFonts w:ascii="Arial Black" w:hAnsi="Arial Black"/>
        <w:sz w:val="32"/>
        <w:szCs w:val="32"/>
      </w:rPr>
      <w:t>ADVISORY COMMITTEE APPLICATION FORM</w:t>
    </w:r>
  </w:p>
  <w:p w14:paraId="05F0410E" w14:textId="77777777" w:rsidR="006861BA" w:rsidRPr="004F01D3" w:rsidRDefault="006861BA" w:rsidP="004F01D3">
    <w:pPr>
      <w:pStyle w:val="Header"/>
      <w:jc w:val="center"/>
      <w:rPr>
        <w:rFonts w:ascii="Arial Black" w:hAnsi="Arial Black"/>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A2D"/>
    <w:multiLevelType w:val="hybridMultilevel"/>
    <w:tmpl w:val="8072FA16"/>
    <w:lvl w:ilvl="0" w:tplc="B2A0534C">
      <w:start w:val="1"/>
      <w:numFmt w:val="decimal"/>
      <w:lvlText w:val="%1)"/>
      <w:lvlJc w:val="left"/>
      <w:pPr>
        <w:ind w:left="660" w:hanging="260"/>
      </w:pPr>
      <w:rPr>
        <w:rFonts w:ascii="Times New Roman" w:eastAsia="Times New Roman" w:hAnsi="Times New Roman" w:cs="Times New Roman" w:hint="default"/>
        <w:b/>
        <w:bCs/>
        <w:spacing w:val="-4"/>
        <w:w w:val="99"/>
        <w:sz w:val="24"/>
        <w:szCs w:val="24"/>
      </w:rPr>
    </w:lvl>
    <w:lvl w:ilvl="1" w:tplc="F8043D6C">
      <w:numFmt w:val="bullet"/>
      <w:lvlText w:val=""/>
      <w:lvlJc w:val="left"/>
      <w:pPr>
        <w:ind w:left="1120" w:hanging="360"/>
      </w:pPr>
      <w:rPr>
        <w:rFonts w:ascii="Symbol" w:eastAsia="Symbol" w:hAnsi="Symbol" w:cs="Symbol" w:hint="default"/>
        <w:w w:val="100"/>
        <w:sz w:val="24"/>
        <w:szCs w:val="24"/>
      </w:rPr>
    </w:lvl>
    <w:lvl w:ilvl="2" w:tplc="B3904D02">
      <w:numFmt w:val="bullet"/>
      <w:lvlText w:val="•"/>
      <w:lvlJc w:val="left"/>
      <w:pPr>
        <w:ind w:left="2213" w:hanging="360"/>
      </w:pPr>
      <w:rPr>
        <w:rFonts w:hint="default"/>
      </w:rPr>
    </w:lvl>
    <w:lvl w:ilvl="3" w:tplc="D90422CC">
      <w:numFmt w:val="bullet"/>
      <w:lvlText w:val="•"/>
      <w:lvlJc w:val="left"/>
      <w:pPr>
        <w:ind w:left="3306" w:hanging="360"/>
      </w:pPr>
      <w:rPr>
        <w:rFonts w:hint="default"/>
      </w:rPr>
    </w:lvl>
    <w:lvl w:ilvl="4" w:tplc="504E10C4">
      <w:numFmt w:val="bullet"/>
      <w:lvlText w:val="•"/>
      <w:lvlJc w:val="left"/>
      <w:pPr>
        <w:ind w:left="4400" w:hanging="360"/>
      </w:pPr>
      <w:rPr>
        <w:rFonts w:hint="default"/>
      </w:rPr>
    </w:lvl>
    <w:lvl w:ilvl="5" w:tplc="97066B84">
      <w:numFmt w:val="bullet"/>
      <w:lvlText w:val="•"/>
      <w:lvlJc w:val="left"/>
      <w:pPr>
        <w:ind w:left="5493" w:hanging="360"/>
      </w:pPr>
      <w:rPr>
        <w:rFonts w:hint="default"/>
      </w:rPr>
    </w:lvl>
    <w:lvl w:ilvl="6" w:tplc="047A2B66">
      <w:numFmt w:val="bullet"/>
      <w:lvlText w:val="•"/>
      <w:lvlJc w:val="left"/>
      <w:pPr>
        <w:ind w:left="6586" w:hanging="360"/>
      </w:pPr>
      <w:rPr>
        <w:rFonts w:hint="default"/>
      </w:rPr>
    </w:lvl>
    <w:lvl w:ilvl="7" w:tplc="415A63EA">
      <w:numFmt w:val="bullet"/>
      <w:lvlText w:val="•"/>
      <w:lvlJc w:val="left"/>
      <w:pPr>
        <w:ind w:left="7680" w:hanging="360"/>
      </w:pPr>
      <w:rPr>
        <w:rFonts w:hint="default"/>
      </w:rPr>
    </w:lvl>
    <w:lvl w:ilvl="8" w:tplc="827A0FA4">
      <w:numFmt w:val="bullet"/>
      <w:lvlText w:val="•"/>
      <w:lvlJc w:val="left"/>
      <w:pPr>
        <w:ind w:left="8773" w:hanging="360"/>
      </w:pPr>
      <w:rPr>
        <w:rFonts w:hint="default"/>
      </w:rPr>
    </w:lvl>
  </w:abstractNum>
  <w:num w:numId="1" w16cid:durableId="44473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3E"/>
    <w:rsid w:val="0001761C"/>
    <w:rsid w:val="00054B6C"/>
    <w:rsid w:val="0008795F"/>
    <w:rsid w:val="00097B9B"/>
    <w:rsid w:val="000C0C17"/>
    <w:rsid w:val="000D5807"/>
    <w:rsid w:val="00111F99"/>
    <w:rsid w:val="0011543E"/>
    <w:rsid w:val="001430CA"/>
    <w:rsid w:val="001451D5"/>
    <w:rsid w:val="00147062"/>
    <w:rsid w:val="00155E35"/>
    <w:rsid w:val="001622A0"/>
    <w:rsid w:val="00171F15"/>
    <w:rsid w:val="00180090"/>
    <w:rsid w:val="001804AD"/>
    <w:rsid w:val="001B0FE9"/>
    <w:rsid w:val="001C0A9B"/>
    <w:rsid w:val="001C3CF9"/>
    <w:rsid w:val="001D3C79"/>
    <w:rsid w:val="001E24F3"/>
    <w:rsid w:val="00240A11"/>
    <w:rsid w:val="002740F3"/>
    <w:rsid w:val="00283255"/>
    <w:rsid w:val="002940B5"/>
    <w:rsid w:val="002B507C"/>
    <w:rsid w:val="002D34AF"/>
    <w:rsid w:val="002D52E3"/>
    <w:rsid w:val="002F4521"/>
    <w:rsid w:val="002F7AF9"/>
    <w:rsid w:val="003175E1"/>
    <w:rsid w:val="003278BD"/>
    <w:rsid w:val="0033310A"/>
    <w:rsid w:val="003573DB"/>
    <w:rsid w:val="00361CA9"/>
    <w:rsid w:val="00372F56"/>
    <w:rsid w:val="003801A2"/>
    <w:rsid w:val="00387E56"/>
    <w:rsid w:val="003A5749"/>
    <w:rsid w:val="003C1DC0"/>
    <w:rsid w:val="003D0DB9"/>
    <w:rsid w:val="003D6152"/>
    <w:rsid w:val="0041559A"/>
    <w:rsid w:val="004639F5"/>
    <w:rsid w:val="00466A18"/>
    <w:rsid w:val="00466C64"/>
    <w:rsid w:val="00472B11"/>
    <w:rsid w:val="00484CEF"/>
    <w:rsid w:val="004A7074"/>
    <w:rsid w:val="004E5AF9"/>
    <w:rsid w:val="004E6E06"/>
    <w:rsid w:val="004F01D3"/>
    <w:rsid w:val="0052220D"/>
    <w:rsid w:val="00522E4B"/>
    <w:rsid w:val="0053580A"/>
    <w:rsid w:val="00541B6E"/>
    <w:rsid w:val="00546D16"/>
    <w:rsid w:val="005632F1"/>
    <w:rsid w:val="00580CF0"/>
    <w:rsid w:val="005859EC"/>
    <w:rsid w:val="005A0D37"/>
    <w:rsid w:val="005A39A4"/>
    <w:rsid w:val="00611D24"/>
    <w:rsid w:val="00621C42"/>
    <w:rsid w:val="00633025"/>
    <w:rsid w:val="006469B3"/>
    <w:rsid w:val="00646E3E"/>
    <w:rsid w:val="006861BA"/>
    <w:rsid w:val="00694A83"/>
    <w:rsid w:val="006C13BD"/>
    <w:rsid w:val="006C7B09"/>
    <w:rsid w:val="006D15D2"/>
    <w:rsid w:val="006E2115"/>
    <w:rsid w:val="006E7970"/>
    <w:rsid w:val="006F0CDB"/>
    <w:rsid w:val="00716549"/>
    <w:rsid w:val="00723A20"/>
    <w:rsid w:val="007B3E08"/>
    <w:rsid w:val="007B6C98"/>
    <w:rsid w:val="00814F57"/>
    <w:rsid w:val="00825ED4"/>
    <w:rsid w:val="008A55C1"/>
    <w:rsid w:val="008C6B71"/>
    <w:rsid w:val="008D175A"/>
    <w:rsid w:val="008D17FA"/>
    <w:rsid w:val="008E3645"/>
    <w:rsid w:val="008E5E6A"/>
    <w:rsid w:val="008F3D78"/>
    <w:rsid w:val="008F3E50"/>
    <w:rsid w:val="00900336"/>
    <w:rsid w:val="00917D6D"/>
    <w:rsid w:val="0097485A"/>
    <w:rsid w:val="00974C8D"/>
    <w:rsid w:val="00982359"/>
    <w:rsid w:val="009A796B"/>
    <w:rsid w:val="009E17F7"/>
    <w:rsid w:val="00A0161E"/>
    <w:rsid w:val="00A10099"/>
    <w:rsid w:val="00A1770E"/>
    <w:rsid w:val="00A2093B"/>
    <w:rsid w:val="00A21408"/>
    <w:rsid w:val="00A35EA4"/>
    <w:rsid w:val="00A621F1"/>
    <w:rsid w:val="00A7609A"/>
    <w:rsid w:val="00A80214"/>
    <w:rsid w:val="00A84CD3"/>
    <w:rsid w:val="00AC0796"/>
    <w:rsid w:val="00AD02BD"/>
    <w:rsid w:val="00AD4513"/>
    <w:rsid w:val="00B03793"/>
    <w:rsid w:val="00B05BFF"/>
    <w:rsid w:val="00B065D6"/>
    <w:rsid w:val="00B239A4"/>
    <w:rsid w:val="00B328F6"/>
    <w:rsid w:val="00B33ECB"/>
    <w:rsid w:val="00B3654D"/>
    <w:rsid w:val="00B52041"/>
    <w:rsid w:val="00BA3340"/>
    <w:rsid w:val="00BB2450"/>
    <w:rsid w:val="00BD6F9A"/>
    <w:rsid w:val="00BE4BA5"/>
    <w:rsid w:val="00C626FD"/>
    <w:rsid w:val="00C64CED"/>
    <w:rsid w:val="00C71BE0"/>
    <w:rsid w:val="00C94739"/>
    <w:rsid w:val="00C97369"/>
    <w:rsid w:val="00CA3E38"/>
    <w:rsid w:val="00CA4BB0"/>
    <w:rsid w:val="00CA68D4"/>
    <w:rsid w:val="00CD2CDA"/>
    <w:rsid w:val="00CD76D4"/>
    <w:rsid w:val="00D029DC"/>
    <w:rsid w:val="00D041D6"/>
    <w:rsid w:val="00D4557E"/>
    <w:rsid w:val="00D73DD1"/>
    <w:rsid w:val="00D85D48"/>
    <w:rsid w:val="00D9084B"/>
    <w:rsid w:val="00DE7B9F"/>
    <w:rsid w:val="00E11362"/>
    <w:rsid w:val="00E203EA"/>
    <w:rsid w:val="00E23A86"/>
    <w:rsid w:val="00E31FE9"/>
    <w:rsid w:val="00E3256D"/>
    <w:rsid w:val="00E35BE3"/>
    <w:rsid w:val="00E60CCC"/>
    <w:rsid w:val="00E63D99"/>
    <w:rsid w:val="00E70FA8"/>
    <w:rsid w:val="00E951BF"/>
    <w:rsid w:val="00F20818"/>
    <w:rsid w:val="00F377BE"/>
    <w:rsid w:val="00F508E0"/>
    <w:rsid w:val="00F56778"/>
    <w:rsid w:val="00F77B31"/>
    <w:rsid w:val="00F81D67"/>
    <w:rsid w:val="00FE193A"/>
    <w:rsid w:val="00FE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E8472"/>
  <w15:docId w15:val="{1BC31561-91E9-4111-BBFD-D0B7BDDE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543E"/>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097B9B"/>
    <w:pPr>
      <w:ind w:left="40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543E"/>
    <w:rPr>
      <w:sz w:val="24"/>
      <w:szCs w:val="24"/>
    </w:rPr>
  </w:style>
  <w:style w:type="character" w:customStyle="1" w:styleId="BodyTextChar">
    <w:name w:val="Body Text Char"/>
    <w:basedOn w:val="DefaultParagraphFont"/>
    <w:link w:val="BodyText"/>
    <w:uiPriority w:val="1"/>
    <w:rsid w:val="0011543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1543E"/>
    <w:pPr>
      <w:spacing w:line="270" w:lineRule="exact"/>
      <w:ind w:left="107"/>
    </w:pPr>
  </w:style>
  <w:style w:type="character" w:customStyle="1" w:styleId="Heading5Char">
    <w:name w:val="Heading 5 Char"/>
    <w:basedOn w:val="DefaultParagraphFont"/>
    <w:link w:val="Heading5"/>
    <w:uiPriority w:val="1"/>
    <w:rsid w:val="00097B9B"/>
    <w:rPr>
      <w:rFonts w:ascii="Times New Roman" w:eastAsia="Times New Roman" w:hAnsi="Times New Roman" w:cs="Times New Roman"/>
      <w:b/>
      <w:bCs/>
      <w:sz w:val="24"/>
      <w:szCs w:val="24"/>
    </w:rPr>
  </w:style>
  <w:style w:type="paragraph" w:styleId="ListParagraph">
    <w:name w:val="List Paragraph"/>
    <w:basedOn w:val="Normal"/>
    <w:uiPriority w:val="1"/>
    <w:qFormat/>
    <w:rsid w:val="00097B9B"/>
    <w:pPr>
      <w:ind w:left="1120" w:hanging="360"/>
    </w:pPr>
  </w:style>
  <w:style w:type="character" w:customStyle="1" w:styleId="mark6cgnyybtu">
    <w:name w:val="mark6cgnyybtu"/>
    <w:basedOn w:val="DefaultParagraphFont"/>
    <w:rsid w:val="003D0DB9"/>
  </w:style>
  <w:style w:type="character" w:customStyle="1" w:styleId="markclq11km34">
    <w:name w:val="markclq11km34"/>
    <w:basedOn w:val="DefaultParagraphFont"/>
    <w:rsid w:val="003D0DB9"/>
  </w:style>
  <w:style w:type="table" w:styleId="TableGrid">
    <w:name w:val="Table Grid"/>
    <w:basedOn w:val="TableNormal"/>
    <w:uiPriority w:val="39"/>
    <w:rsid w:val="00BB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041"/>
    <w:pPr>
      <w:tabs>
        <w:tab w:val="center" w:pos="4680"/>
        <w:tab w:val="right" w:pos="9360"/>
      </w:tabs>
    </w:pPr>
  </w:style>
  <w:style w:type="character" w:customStyle="1" w:styleId="HeaderChar">
    <w:name w:val="Header Char"/>
    <w:basedOn w:val="DefaultParagraphFont"/>
    <w:link w:val="Header"/>
    <w:uiPriority w:val="99"/>
    <w:rsid w:val="00B52041"/>
    <w:rPr>
      <w:rFonts w:ascii="Times New Roman" w:eastAsia="Times New Roman" w:hAnsi="Times New Roman" w:cs="Times New Roman"/>
    </w:rPr>
  </w:style>
  <w:style w:type="paragraph" w:styleId="Footer">
    <w:name w:val="footer"/>
    <w:basedOn w:val="Normal"/>
    <w:link w:val="FooterChar"/>
    <w:uiPriority w:val="99"/>
    <w:unhideWhenUsed/>
    <w:rsid w:val="00B52041"/>
    <w:pPr>
      <w:tabs>
        <w:tab w:val="center" w:pos="4680"/>
        <w:tab w:val="right" w:pos="9360"/>
      </w:tabs>
    </w:pPr>
  </w:style>
  <w:style w:type="character" w:customStyle="1" w:styleId="FooterChar">
    <w:name w:val="Footer Char"/>
    <w:basedOn w:val="DefaultParagraphFont"/>
    <w:link w:val="Footer"/>
    <w:uiPriority w:val="99"/>
    <w:rsid w:val="00B52041"/>
    <w:rPr>
      <w:rFonts w:ascii="Times New Roman" w:eastAsia="Times New Roman" w:hAnsi="Times New Roman" w:cs="Times New Roman"/>
    </w:rPr>
  </w:style>
  <w:style w:type="paragraph" w:styleId="NormalWeb">
    <w:name w:val="Normal (Web)"/>
    <w:basedOn w:val="Normal"/>
    <w:uiPriority w:val="99"/>
    <w:semiHidden/>
    <w:unhideWhenUsed/>
    <w:rsid w:val="00A80214"/>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9E17F7"/>
    <w:rPr>
      <w:color w:val="0563C1" w:themeColor="hyperlink"/>
      <w:u w:val="single"/>
    </w:rPr>
  </w:style>
  <w:style w:type="character" w:styleId="UnresolvedMention">
    <w:name w:val="Unresolved Mention"/>
    <w:basedOn w:val="DefaultParagraphFont"/>
    <w:uiPriority w:val="99"/>
    <w:semiHidden/>
    <w:unhideWhenUsed/>
    <w:rsid w:val="009E17F7"/>
    <w:rPr>
      <w:color w:val="605E5C"/>
      <w:shd w:val="clear" w:color="auto" w:fill="E1DFDD"/>
    </w:rPr>
  </w:style>
  <w:style w:type="character" w:styleId="CommentReference">
    <w:name w:val="annotation reference"/>
    <w:basedOn w:val="DefaultParagraphFont"/>
    <w:uiPriority w:val="99"/>
    <w:semiHidden/>
    <w:unhideWhenUsed/>
    <w:rsid w:val="00D9084B"/>
    <w:rPr>
      <w:sz w:val="16"/>
      <w:szCs w:val="16"/>
    </w:rPr>
  </w:style>
  <w:style w:type="paragraph" w:styleId="CommentText">
    <w:name w:val="annotation text"/>
    <w:basedOn w:val="Normal"/>
    <w:link w:val="CommentTextChar"/>
    <w:uiPriority w:val="99"/>
    <w:semiHidden/>
    <w:unhideWhenUsed/>
    <w:rsid w:val="00D9084B"/>
    <w:rPr>
      <w:sz w:val="20"/>
      <w:szCs w:val="20"/>
    </w:rPr>
  </w:style>
  <w:style w:type="character" w:customStyle="1" w:styleId="CommentTextChar">
    <w:name w:val="Comment Text Char"/>
    <w:basedOn w:val="DefaultParagraphFont"/>
    <w:link w:val="CommentText"/>
    <w:uiPriority w:val="99"/>
    <w:semiHidden/>
    <w:rsid w:val="00D908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84B"/>
    <w:rPr>
      <w:b/>
      <w:bCs/>
    </w:rPr>
  </w:style>
  <w:style w:type="character" w:customStyle="1" w:styleId="CommentSubjectChar">
    <w:name w:val="Comment Subject Char"/>
    <w:basedOn w:val="CommentTextChar"/>
    <w:link w:val="CommentSubject"/>
    <w:uiPriority w:val="99"/>
    <w:semiHidden/>
    <w:rsid w:val="00D908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0862">
      <w:bodyDiv w:val="1"/>
      <w:marLeft w:val="0"/>
      <w:marRight w:val="0"/>
      <w:marTop w:val="0"/>
      <w:marBottom w:val="0"/>
      <w:divBdr>
        <w:top w:val="none" w:sz="0" w:space="0" w:color="auto"/>
        <w:left w:val="none" w:sz="0" w:space="0" w:color="auto"/>
        <w:bottom w:val="none" w:sz="0" w:space="0" w:color="auto"/>
        <w:right w:val="none" w:sz="0" w:space="0" w:color="auto"/>
      </w:divBdr>
    </w:div>
    <w:div w:id="1880389585">
      <w:bodyDiv w:val="1"/>
      <w:marLeft w:val="0"/>
      <w:marRight w:val="0"/>
      <w:marTop w:val="0"/>
      <w:marBottom w:val="0"/>
      <w:divBdr>
        <w:top w:val="none" w:sz="0" w:space="0" w:color="auto"/>
        <w:left w:val="none" w:sz="0" w:space="0" w:color="auto"/>
        <w:bottom w:val="none" w:sz="0" w:space="0" w:color="auto"/>
        <w:right w:val="none" w:sz="0" w:space="0" w:color="auto"/>
      </w:divBdr>
    </w:div>
    <w:div w:id="204848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fpg.org/enfieldc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ectionECF@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B9BBB6E5C1494C896B945C0EADA824" ma:contentTypeVersion="11" ma:contentTypeDescription="Create a new document." ma:contentTypeScope="" ma:versionID="354417dcc440ef9a04a4cd869cafbe23">
  <xsd:schema xmlns:xsd="http://www.w3.org/2001/XMLSchema" xmlns:xs="http://www.w3.org/2001/XMLSchema" xmlns:p="http://schemas.microsoft.com/office/2006/metadata/properties" xmlns:ns3="465b196d-4047-4b73-a0a2-b054bf993d41" xmlns:ns4="6288fca5-19e1-4da6-9b2d-55b84fcdbb9a" targetNamespace="http://schemas.microsoft.com/office/2006/metadata/properties" ma:root="true" ma:fieldsID="12ebdbfe41af2cec8b4b5cf782fbd588" ns3:_="" ns4:_="">
    <xsd:import namespace="465b196d-4047-4b73-a0a2-b054bf993d41"/>
    <xsd:import namespace="6288fca5-19e1-4da6-9b2d-55b84fcdb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b196d-4047-4b73-a0a2-b054bf993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8fca5-19e1-4da6-9b2d-55b84fcdb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85ED2-9E0E-4A75-A302-6B428FF30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E74D0-760C-4AAD-A5C6-5CB3641E96F5}">
  <ds:schemaRefs>
    <ds:schemaRef ds:uri="http://schemas.openxmlformats.org/officeDocument/2006/bibliography"/>
  </ds:schemaRefs>
</ds:datastoreItem>
</file>

<file path=customXml/itemProps3.xml><?xml version="1.0" encoding="utf-8"?>
<ds:datastoreItem xmlns:ds="http://schemas.openxmlformats.org/officeDocument/2006/customXml" ds:itemID="{AA0975FD-D83E-4E86-9DDD-C2A994A5D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b196d-4047-4b73-a0a2-b054bf993d41"/>
    <ds:schemaRef ds:uri="6288fca5-19e1-4da6-9b2d-55b84fcdb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B5FCF-8123-476D-B99A-6D2D49D10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Souvigney</dc:creator>
  <cp:keywords/>
  <dc:description/>
  <cp:lastModifiedBy>Michaela Mendygral</cp:lastModifiedBy>
  <cp:revision>5</cp:revision>
  <dcterms:created xsi:type="dcterms:W3CDTF">2022-05-06T20:11:00Z</dcterms:created>
  <dcterms:modified xsi:type="dcterms:W3CDTF">2022-06-22T14:48:00Z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0x010100C3B9BBB6E5C1494C896B945C0EADA824</vt:lpwstr>
  </property>
</Properties>
</file>